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14932" w14:textId="77777777" w:rsidR="006E5077" w:rsidRDefault="006E5077" w:rsidP="00C464FB">
      <w:pPr>
        <w:pStyle w:val="NoSpacing"/>
        <w:jc w:val="center"/>
        <w:rPr>
          <w:b/>
          <w:sz w:val="36"/>
        </w:rPr>
      </w:pPr>
    </w:p>
    <w:p w14:paraId="6B95853D" w14:textId="77777777" w:rsidR="004202C9" w:rsidRPr="004202C9" w:rsidRDefault="004202C9" w:rsidP="00C464FB">
      <w:pPr>
        <w:pStyle w:val="NoSpacing"/>
        <w:jc w:val="center"/>
        <w:rPr>
          <w:b/>
        </w:rPr>
      </w:pPr>
      <w:r w:rsidRPr="004202C9">
        <w:rPr>
          <w:b/>
          <w:sz w:val="36"/>
        </w:rPr>
        <w:t>Back to Work Enterprise Allowance</w:t>
      </w:r>
    </w:p>
    <w:p w14:paraId="6B95853E" w14:textId="77777777" w:rsidR="004202C9" w:rsidRDefault="004202C9" w:rsidP="00C464FB">
      <w:pPr>
        <w:pStyle w:val="NoSpacing"/>
        <w:jc w:val="center"/>
        <w:rPr>
          <w:b/>
          <w:bCs/>
          <w:sz w:val="28"/>
          <w:szCs w:val="32"/>
        </w:rPr>
      </w:pPr>
      <w:r w:rsidRPr="004202C9">
        <w:rPr>
          <w:b/>
          <w:bCs/>
          <w:sz w:val="24"/>
          <w:szCs w:val="32"/>
        </w:rPr>
        <w:t>NOTE: This scheme supports: Sole traders, Partnerships and Limited Companies</w:t>
      </w:r>
      <w:r w:rsidRPr="004202C9">
        <w:rPr>
          <w:b/>
          <w:bCs/>
          <w:sz w:val="28"/>
          <w:szCs w:val="32"/>
        </w:rPr>
        <w:t>.</w:t>
      </w:r>
    </w:p>
    <w:p w14:paraId="6B95853F" w14:textId="77777777" w:rsidR="004202C9" w:rsidRPr="004202C9" w:rsidRDefault="004202C9" w:rsidP="004202C9">
      <w:pPr>
        <w:pStyle w:val="NoSpacing"/>
        <w:jc w:val="both"/>
        <w:rPr>
          <w:sz w:val="20"/>
        </w:rPr>
      </w:pPr>
    </w:p>
    <w:p w14:paraId="6B958540" w14:textId="77777777" w:rsidR="004202C9" w:rsidRPr="004202C9" w:rsidRDefault="004202C9" w:rsidP="004202C9">
      <w:pPr>
        <w:pStyle w:val="NoSpacing"/>
        <w:jc w:val="both"/>
        <w:rPr>
          <w:b/>
          <w:u w:val="single"/>
        </w:rPr>
      </w:pPr>
      <w:r w:rsidRPr="00C464FB">
        <w:rPr>
          <w:b/>
          <w:sz w:val="28"/>
          <w:szCs w:val="32"/>
          <w:u w:val="single"/>
        </w:rPr>
        <w:t>Introduction</w:t>
      </w:r>
    </w:p>
    <w:p w14:paraId="6B958541" w14:textId="77777777" w:rsidR="004202C9" w:rsidRPr="004202C9" w:rsidRDefault="004202C9" w:rsidP="004202C9">
      <w:pPr>
        <w:pStyle w:val="NoSpacing"/>
        <w:jc w:val="both"/>
        <w:rPr>
          <w:sz w:val="26"/>
          <w:szCs w:val="26"/>
        </w:rPr>
      </w:pPr>
      <w:r w:rsidRPr="004202C9">
        <w:rPr>
          <w:sz w:val="26"/>
          <w:szCs w:val="26"/>
        </w:rPr>
        <w:t>The Back to Work Enterprise Allowance (BTWEA) scheme encourages people getting certain social welfare payments </w:t>
      </w:r>
      <w:hyperlink r:id="rId10" w:history="1">
        <w:r w:rsidRPr="004202C9">
          <w:rPr>
            <w:rStyle w:val="Hyperlink"/>
            <w:rFonts w:cs="Arial"/>
            <w:color w:val="auto"/>
            <w:spacing w:val="3"/>
            <w:sz w:val="26"/>
            <w:szCs w:val="26"/>
            <w:u w:val="none"/>
          </w:rPr>
          <w:t>to become self-employed</w:t>
        </w:r>
      </w:hyperlink>
      <w:r w:rsidRPr="004202C9">
        <w:rPr>
          <w:sz w:val="26"/>
          <w:szCs w:val="26"/>
        </w:rPr>
        <w:t>. If you take part in the BTWEA scheme you can keep a percentage of your social welfare payment for up to 2 years. BTWEA is a payment made by the Department of Social Protection (DSP) to people aged under 66.</w:t>
      </w:r>
    </w:p>
    <w:p w14:paraId="6B958542" w14:textId="77777777" w:rsidR="004202C9" w:rsidRPr="004202C9" w:rsidRDefault="004202C9" w:rsidP="004202C9">
      <w:pPr>
        <w:pStyle w:val="NoSpacing"/>
        <w:jc w:val="both"/>
        <w:rPr>
          <w:sz w:val="26"/>
          <w:szCs w:val="26"/>
        </w:rPr>
      </w:pPr>
      <w:r w:rsidRPr="004202C9">
        <w:rPr>
          <w:sz w:val="26"/>
          <w:szCs w:val="26"/>
        </w:rPr>
        <w:t>There is also a separate Back to Work Scheme called the </w:t>
      </w:r>
      <w:hyperlink r:id="rId11" w:history="1">
        <w:r w:rsidRPr="004202C9">
          <w:rPr>
            <w:rStyle w:val="Hyperlink"/>
            <w:rFonts w:cs="Arial"/>
            <w:color w:val="auto"/>
            <w:spacing w:val="3"/>
            <w:sz w:val="26"/>
            <w:szCs w:val="26"/>
            <w:u w:val="none"/>
          </w:rPr>
          <w:t>Short-Term Enterprise Allowance</w:t>
        </w:r>
      </w:hyperlink>
      <w:r w:rsidRPr="004202C9">
        <w:rPr>
          <w:sz w:val="26"/>
          <w:szCs w:val="26"/>
        </w:rPr>
        <w:t>, which supports people on Jobseeker's Benefit to start their own business.</w:t>
      </w:r>
    </w:p>
    <w:p w14:paraId="6B958543" w14:textId="77777777" w:rsidR="004202C9" w:rsidRPr="00C464FB" w:rsidRDefault="004202C9" w:rsidP="004202C9">
      <w:pPr>
        <w:pStyle w:val="NoSpacing"/>
        <w:jc w:val="both"/>
        <w:rPr>
          <w:b/>
          <w:sz w:val="28"/>
          <w:szCs w:val="32"/>
          <w:u w:val="single"/>
        </w:rPr>
      </w:pPr>
      <w:r w:rsidRPr="00C464FB">
        <w:rPr>
          <w:b/>
          <w:sz w:val="28"/>
          <w:szCs w:val="32"/>
          <w:u w:val="single"/>
        </w:rPr>
        <w:t>Rules</w:t>
      </w:r>
    </w:p>
    <w:p w14:paraId="6B958544" w14:textId="77777777" w:rsidR="004202C9" w:rsidRPr="004202C9" w:rsidRDefault="004202C9" w:rsidP="004202C9">
      <w:pPr>
        <w:pStyle w:val="NoSpacing"/>
        <w:jc w:val="both"/>
        <w:rPr>
          <w:sz w:val="26"/>
          <w:szCs w:val="26"/>
        </w:rPr>
      </w:pPr>
      <w:r w:rsidRPr="004202C9">
        <w:rPr>
          <w:sz w:val="26"/>
          <w:szCs w:val="26"/>
        </w:rPr>
        <w:t>You can qualify for a Back to Work Enterprise Allowance (BTWEA) if you are:</w:t>
      </w:r>
    </w:p>
    <w:p w14:paraId="6B958545" w14:textId="77777777" w:rsidR="004202C9" w:rsidRPr="004202C9" w:rsidRDefault="004202C9" w:rsidP="004202C9">
      <w:pPr>
        <w:pStyle w:val="NoSpacing"/>
        <w:jc w:val="both"/>
        <w:rPr>
          <w:sz w:val="26"/>
          <w:szCs w:val="26"/>
        </w:rPr>
      </w:pPr>
      <w:r w:rsidRPr="004202C9">
        <w:rPr>
          <w:sz w:val="26"/>
          <w:szCs w:val="26"/>
        </w:rPr>
        <w:t>Setting up as self-employed in a business that has been approved in advance in writing by a DSP Case Officer or Local Development Company (LDC) (see 'How to apply' below)</w:t>
      </w:r>
    </w:p>
    <w:p w14:paraId="6B958546" w14:textId="77777777" w:rsidR="004202C9" w:rsidRPr="004202C9" w:rsidRDefault="004202C9" w:rsidP="004202C9">
      <w:pPr>
        <w:pStyle w:val="NoSpacing"/>
        <w:jc w:val="both"/>
        <w:rPr>
          <w:sz w:val="26"/>
          <w:szCs w:val="26"/>
        </w:rPr>
      </w:pPr>
      <w:r w:rsidRPr="004202C9">
        <w:rPr>
          <w:rStyle w:val="Strong"/>
          <w:rFonts w:cs="Arial"/>
          <w:spacing w:val="3"/>
          <w:sz w:val="26"/>
          <w:szCs w:val="26"/>
        </w:rPr>
        <w:t>and</w:t>
      </w:r>
    </w:p>
    <w:p w14:paraId="6B958547" w14:textId="77777777" w:rsidR="004202C9" w:rsidRPr="004202C9" w:rsidRDefault="004202C9" w:rsidP="004202C9">
      <w:pPr>
        <w:pStyle w:val="NoSpacing"/>
        <w:jc w:val="both"/>
        <w:rPr>
          <w:sz w:val="26"/>
          <w:szCs w:val="26"/>
        </w:rPr>
      </w:pPr>
      <w:r w:rsidRPr="004202C9">
        <w:rPr>
          <w:sz w:val="26"/>
          <w:szCs w:val="26"/>
        </w:rPr>
        <w:t>Getting one of the qualifying payments listed below for at least 9 months (234 days)</w:t>
      </w:r>
    </w:p>
    <w:p w14:paraId="6B958548" w14:textId="77777777" w:rsidR="004202C9" w:rsidRPr="004202C9" w:rsidRDefault="005E3DDF" w:rsidP="004202C9">
      <w:pPr>
        <w:pStyle w:val="NoSpacing"/>
        <w:numPr>
          <w:ilvl w:val="0"/>
          <w:numId w:val="11"/>
        </w:numPr>
        <w:jc w:val="both"/>
        <w:rPr>
          <w:sz w:val="26"/>
          <w:szCs w:val="26"/>
        </w:rPr>
      </w:pPr>
      <w:hyperlink r:id="rId12" w:history="1">
        <w:r w:rsidR="004202C9" w:rsidRPr="004202C9">
          <w:rPr>
            <w:rStyle w:val="Hyperlink"/>
            <w:rFonts w:cs="Arial"/>
            <w:color w:val="auto"/>
            <w:spacing w:val="3"/>
            <w:sz w:val="26"/>
            <w:szCs w:val="26"/>
            <w:u w:val="none"/>
          </w:rPr>
          <w:t>Jobseeker's Allowance</w:t>
        </w:r>
      </w:hyperlink>
      <w:r w:rsidR="004202C9" w:rsidRPr="004202C9">
        <w:rPr>
          <w:sz w:val="26"/>
          <w:szCs w:val="26"/>
        </w:rPr>
        <w:t> (JA)</w:t>
      </w:r>
    </w:p>
    <w:p w14:paraId="6B958549" w14:textId="77777777" w:rsidR="004202C9" w:rsidRPr="004202C9" w:rsidRDefault="005E3DDF" w:rsidP="004202C9">
      <w:pPr>
        <w:pStyle w:val="NoSpacing"/>
        <w:numPr>
          <w:ilvl w:val="0"/>
          <w:numId w:val="11"/>
        </w:numPr>
        <w:jc w:val="both"/>
        <w:rPr>
          <w:sz w:val="26"/>
          <w:szCs w:val="26"/>
        </w:rPr>
      </w:pPr>
      <w:hyperlink r:id="rId13" w:history="1">
        <w:r w:rsidR="004202C9" w:rsidRPr="004202C9">
          <w:rPr>
            <w:rStyle w:val="Hyperlink"/>
            <w:rFonts w:cs="Arial"/>
            <w:color w:val="auto"/>
            <w:spacing w:val="3"/>
            <w:sz w:val="26"/>
            <w:szCs w:val="26"/>
            <w:u w:val="none"/>
          </w:rPr>
          <w:t>Jobseeker's Benefit</w:t>
        </w:r>
      </w:hyperlink>
      <w:r w:rsidR="004202C9" w:rsidRPr="004202C9">
        <w:rPr>
          <w:sz w:val="26"/>
          <w:szCs w:val="26"/>
        </w:rPr>
        <w:t> (with an underlying entitlement to Jobseeker's Allowance - see 'Jobseeker's Benefit and underlying entitlement to JA' below)*</w:t>
      </w:r>
    </w:p>
    <w:p w14:paraId="6B95854A" w14:textId="77777777" w:rsidR="004202C9" w:rsidRPr="004202C9" w:rsidRDefault="005E3DDF" w:rsidP="004202C9">
      <w:pPr>
        <w:pStyle w:val="NoSpacing"/>
        <w:numPr>
          <w:ilvl w:val="0"/>
          <w:numId w:val="11"/>
        </w:numPr>
        <w:jc w:val="both"/>
        <w:rPr>
          <w:sz w:val="26"/>
          <w:szCs w:val="26"/>
        </w:rPr>
      </w:pPr>
      <w:hyperlink r:id="rId14" w:history="1">
        <w:r w:rsidR="004202C9" w:rsidRPr="004202C9">
          <w:rPr>
            <w:rStyle w:val="Hyperlink"/>
            <w:rFonts w:cs="Arial"/>
            <w:color w:val="auto"/>
            <w:spacing w:val="3"/>
            <w:sz w:val="26"/>
            <w:szCs w:val="26"/>
            <w:u w:val="none"/>
          </w:rPr>
          <w:t>Jobseeker's Transitional payment</w:t>
        </w:r>
      </w:hyperlink>
      <w:r w:rsidR="004202C9" w:rsidRPr="004202C9">
        <w:rPr>
          <w:sz w:val="26"/>
          <w:szCs w:val="26"/>
        </w:rPr>
        <w:t> (JST)</w:t>
      </w:r>
    </w:p>
    <w:p w14:paraId="6B95854B" w14:textId="77777777" w:rsidR="004202C9" w:rsidRPr="004202C9" w:rsidRDefault="005E3DDF" w:rsidP="004202C9">
      <w:pPr>
        <w:pStyle w:val="NoSpacing"/>
        <w:numPr>
          <w:ilvl w:val="0"/>
          <w:numId w:val="11"/>
        </w:numPr>
        <w:jc w:val="both"/>
        <w:rPr>
          <w:sz w:val="26"/>
          <w:szCs w:val="26"/>
        </w:rPr>
      </w:pPr>
      <w:hyperlink r:id="rId15" w:history="1">
        <w:r w:rsidR="004202C9" w:rsidRPr="004202C9">
          <w:rPr>
            <w:rStyle w:val="Hyperlink"/>
            <w:rFonts w:cs="Arial"/>
            <w:color w:val="auto"/>
            <w:spacing w:val="3"/>
            <w:sz w:val="26"/>
            <w:szCs w:val="26"/>
            <w:u w:val="none"/>
          </w:rPr>
          <w:t>One-Parent Family Payment</w:t>
        </w:r>
      </w:hyperlink>
      <w:r w:rsidR="004202C9" w:rsidRPr="004202C9">
        <w:rPr>
          <w:sz w:val="26"/>
          <w:szCs w:val="26"/>
        </w:rPr>
        <w:t> (OFP)</w:t>
      </w:r>
    </w:p>
    <w:p w14:paraId="6B95854C" w14:textId="77777777" w:rsidR="004202C9" w:rsidRPr="004202C9" w:rsidRDefault="005E3DDF" w:rsidP="004202C9">
      <w:pPr>
        <w:pStyle w:val="NoSpacing"/>
        <w:numPr>
          <w:ilvl w:val="0"/>
          <w:numId w:val="11"/>
        </w:numPr>
        <w:jc w:val="both"/>
        <w:rPr>
          <w:sz w:val="26"/>
          <w:szCs w:val="26"/>
        </w:rPr>
      </w:pPr>
      <w:hyperlink r:id="rId16" w:history="1">
        <w:r w:rsidR="004202C9" w:rsidRPr="004202C9">
          <w:rPr>
            <w:rStyle w:val="Hyperlink"/>
            <w:rFonts w:cs="Arial"/>
            <w:color w:val="auto"/>
            <w:spacing w:val="3"/>
            <w:sz w:val="26"/>
            <w:szCs w:val="26"/>
            <w:u w:val="none"/>
          </w:rPr>
          <w:t>Blind Pension</w:t>
        </w:r>
      </w:hyperlink>
    </w:p>
    <w:p w14:paraId="6B95854D" w14:textId="77777777" w:rsidR="004202C9" w:rsidRPr="004202C9" w:rsidRDefault="005E3DDF" w:rsidP="004202C9">
      <w:pPr>
        <w:pStyle w:val="NoSpacing"/>
        <w:numPr>
          <w:ilvl w:val="0"/>
          <w:numId w:val="11"/>
        </w:numPr>
        <w:jc w:val="both"/>
        <w:rPr>
          <w:sz w:val="26"/>
          <w:szCs w:val="26"/>
        </w:rPr>
      </w:pPr>
      <w:hyperlink r:id="rId17" w:history="1">
        <w:r w:rsidR="004202C9" w:rsidRPr="004202C9">
          <w:rPr>
            <w:rStyle w:val="Hyperlink"/>
            <w:rFonts w:cs="Arial"/>
            <w:color w:val="auto"/>
            <w:spacing w:val="3"/>
            <w:sz w:val="26"/>
            <w:szCs w:val="26"/>
            <w:u w:val="none"/>
          </w:rPr>
          <w:t>Disability Allowance</w:t>
        </w:r>
      </w:hyperlink>
    </w:p>
    <w:p w14:paraId="6B95854E" w14:textId="77777777" w:rsidR="004202C9" w:rsidRPr="004202C9" w:rsidRDefault="005E3DDF" w:rsidP="004202C9">
      <w:pPr>
        <w:pStyle w:val="NoSpacing"/>
        <w:numPr>
          <w:ilvl w:val="0"/>
          <w:numId w:val="11"/>
        </w:numPr>
        <w:jc w:val="both"/>
        <w:rPr>
          <w:sz w:val="26"/>
          <w:szCs w:val="26"/>
        </w:rPr>
      </w:pPr>
      <w:hyperlink r:id="rId18" w:history="1">
        <w:r w:rsidR="004202C9" w:rsidRPr="004202C9">
          <w:rPr>
            <w:rStyle w:val="Hyperlink"/>
            <w:rFonts w:cs="Arial"/>
            <w:color w:val="auto"/>
            <w:spacing w:val="3"/>
            <w:sz w:val="26"/>
            <w:szCs w:val="26"/>
            <w:u w:val="none"/>
          </w:rPr>
          <w:t>Carer's Allowance</w:t>
        </w:r>
      </w:hyperlink>
      <w:r w:rsidR="004202C9" w:rsidRPr="004202C9">
        <w:rPr>
          <w:sz w:val="26"/>
          <w:szCs w:val="26"/>
        </w:rPr>
        <w:t> (having stopped caring duties)</w:t>
      </w:r>
    </w:p>
    <w:p w14:paraId="6B95854F" w14:textId="77777777" w:rsidR="004202C9" w:rsidRPr="004202C9" w:rsidRDefault="005E3DDF" w:rsidP="004202C9">
      <w:pPr>
        <w:pStyle w:val="NoSpacing"/>
        <w:numPr>
          <w:ilvl w:val="0"/>
          <w:numId w:val="11"/>
        </w:numPr>
        <w:jc w:val="both"/>
        <w:rPr>
          <w:sz w:val="26"/>
          <w:szCs w:val="26"/>
        </w:rPr>
      </w:pPr>
      <w:hyperlink r:id="rId19" w:history="1">
        <w:r w:rsidR="004202C9" w:rsidRPr="004202C9">
          <w:rPr>
            <w:rStyle w:val="Hyperlink"/>
            <w:rFonts w:cs="Arial"/>
            <w:color w:val="auto"/>
            <w:spacing w:val="3"/>
            <w:sz w:val="26"/>
            <w:szCs w:val="26"/>
            <w:u w:val="none"/>
          </w:rPr>
          <w:t>Deserted Wife's Benefit</w:t>
        </w:r>
      </w:hyperlink>
      <w:r w:rsidR="004202C9" w:rsidRPr="004202C9">
        <w:rPr>
          <w:sz w:val="26"/>
          <w:szCs w:val="26"/>
        </w:rPr>
        <w:t>/Allowance</w:t>
      </w:r>
    </w:p>
    <w:p w14:paraId="6B958550" w14:textId="77777777" w:rsidR="004202C9" w:rsidRPr="004202C9" w:rsidRDefault="004202C9" w:rsidP="004202C9">
      <w:pPr>
        <w:pStyle w:val="NoSpacing"/>
        <w:numPr>
          <w:ilvl w:val="0"/>
          <w:numId w:val="11"/>
        </w:numPr>
        <w:jc w:val="both"/>
        <w:rPr>
          <w:sz w:val="26"/>
          <w:szCs w:val="26"/>
        </w:rPr>
      </w:pPr>
      <w:r w:rsidRPr="004202C9">
        <w:rPr>
          <w:sz w:val="26"/>
          <w:szCs w:val="26"/>
        </w:rPr>
        <w:t>Prisoner's Wife's Allowance</w:t>
      </w:r>
    </w:p>
    <w:p w14:paraId="6B958551" w14:textId="77777777" w:rsidR="004202C9" w:rsidRPr="004202C9" w:rsidRDefault="005E3DDF" w:rsidP="004202C9">
      <w:pPr>
        <w:pStyle w:val="NoSpacing"/>
        <w:numPr>
          <w:ilvl w:val="0"/>
          <w:numId w:val="11"/>
        </w:numPr>
        <w:jc w:val="both"/>
        <w:rPr>
          <w:sz w:val="26"/>
          <w:szCs w:val="26"/>
        </w:rPr>
      </w:pPr>
      <w:hyperlink r:id="rId20" w:history="1">
        <w:r w:rsidR="004202C9" w:rsidRPr="004202C9">
          <w:rPr>
            <w:rStyle w:val="Hyperlink"/>
            <w:rFonts w:cs="Arial"/>
            <w:color w:val="auto"/>
            <w:spacing w:val="3"/>
            <w:sz w:val="26"/>
            <w:szCs w:val="26"/>
            <w:u w:val="none"/>
          </w:rPr>
          <w:t>Farm Assist</w:t>
        </w:r>
      </w:hyperlink>
    </w:p>
    <w:p w14:paraId="6B958552" w14:textId="77777777" w:rsidR="004202C9" w:rsidRPr="004202C9" w:rsidRDefault="005E3DDF" w:rsidP="004202C9">
      <w:pPr>
        <w:pStyle w:val="NoSpacing"/>
        <w:numPr>
          <w:ilvl w:val="0"/>
          <w:numId w:val="11"/>
        </w:numPr>
        <w:jc w:val="both"/>
        <w:rPr>
          <w:sz w:val="26"/>
          <w:szCs w:val="26"/>
        </w:rPr>
      </w:pPr>
      <w:hyperlink r:id="rId21" w:history="1">
        <w:r w:rsidR="004202C9" w:rsidRPr="004202C9">
          <w:rPr>
            <w:rStyle w:val="Hyperlink"/>
            <w:rFonts w:cs="Arial"/>
            <w:color w:val="auto"/>
            <w:spacing w:val="3"/>
            <w:sz w:val="26"/>
            <w:szCs w:val="26"/>
            <w:u w:val="none"/>
          </w:rPr>
          <w:t>Invalidity Pension</w:t>
        </w:r>
      </w:hyperlink>
    </w:p>
    <w:p w14:paraId="6B958553" w14:textId="77777777" w:rsidR="004202C9" w:rsidRPr="004202C9" w:rsidRDefault="005E3DDF" w:rsidP="004202C9">
      <w:pPr>
        <w:pStyle w:val="NoSpacing"/>
        <w:numPr>
          <w:ilvl w:val="0"/>
          <w:numId w:val="11"/>
        </w:numPr>
        <w:jc w:val="both"/>
        <w:rPr>
          <w:sz w:val="26"/>
          <w:szCs w:val="26"/>
        </w:rPr>
      </w:pPr>
      <w:hyperlink r:id="rId22" w:history="1">
        <w:r w:rsidR="004202C9" w:rsidRPr="004202C9">
          <w:rPr>
            <w:rStyle w:val="Hyperlink"/>
            <w:rFonts w:cs="Arial"/>
            <w:color w:val="auto"/>
            <w:spacing w:val="3"/>
            <w:sz w:val="26"/>
            <w:szCs w:val="26"/>
            <w:u w:val="none"/>
          </w:rPr>
          <w:t>Incapacity Supplement</w:t>
        </w:r>
      </w:hyperlink>
    </w:p>
    <w:p w14:paraId="6B958554" w14:textId="77777777" w:rsidR="004202C9" w:rsidRPr="004202C9" w:rsidRDefault="005E3DDF" w:rsidP="004202C9">
      <w:pPr>
        <w:pStyle w:val="NoSpacing"/>
        <w:numPr>
          <w:ilvl w:val="0"/>
          <w:numId w:val="11"/>
        </w:numPr>
        <w:jc w:val="both"/>
        <w:rPr>
          <w:sz w:val="26"/>
          <w:szCs w:val="26"/>
        </w:rPr>
      </w:pPr>
      <w:hyperlink r:id="rId23" w:history="1">
        <w:r w:rsidR="004202C9" w:rsidRPr="004202C9">
          <w:rPr>
            <w:rStyle w:val="Hyperlink"/>
            <w:rFonts w:cs="Arial"/>
            <w:color w:val="auto"/>
            <w:spacing w:val="3"/>
            <w:sz w:val="26"/>
            <w:szCs w:val="26"/>
            <w:u w:val="none"/>
          </w:rPr>
          <w:t>Widow's/Widower's or Surviving Civil Partner's (Non-Contributory) Pension</w:t>
        </w:r>
      </w:hyperlink>
    </w:p>
    <w:p w14:paraId="6B958555" w14:textId="77777777" w:rsidR="004202C9" w:rsidRPr="004202C9" w:rsidRDefault="004202C9" w:rsidP="004202C9">
      <w:pPr>
        <w:pStyle w:val="NoSpacing"/>
        <w:jc w:val="both"/>
        <w:rPr>
          <w:sz w:val="26"/>
          <w:szCs w:val="26"/>
        </w:rPr>
      </w:pPr>
      <w:r w:rsidRPr="004202C9">
        <w:rPr>
          <w:rStyle w:val="Strong"/>
          <w:rFonts w:cs="Arial"/>
          <w:spacing w:val="3"/>
          <w:sz w:val="26"/>
          <w:szCs w:val="26"/>
        </w:rPr>
        <w:t>or</w:t>
      </w:r>
    </w:p>
    <w:p w14:paraId="6B958556" w14:textId="77777777" w:rsidR="004202C9" w:rsidRPr="004202C9" w:rsidRDefault="004202C9" w:rsidP="004202C9">
      <w:pPr>
        <w:pStyle w:val="NoSpacing"/>
        <w:numPr>
          <w:ilvl w:val="0"/>
          <w:numId w:val="12"/>
        </w:numPr>
        <w:jc w:val="both"/>
        <w:rPr>
          <w:sz w:val="26"/>
          <w:szCs w:val="26"/>
        </w:rPr>
      </w:pPr>
      <w:r w:rsidRPr="004202C9">
        <w:rPr>
          <w:sz w:val="26"/>
          <w:szCs w:val="26"/>
        </w:rPr>
        <w:t>Qualifying from Illness Benefit: 3 out of last 5 years in receipt of a qualifying social welfare payment</w:t>
      </w:r>
    </w:p>
    <w:p w14:paraId="6B958557" w14:textId="77777777" w:rsidR="004202C9" w:rsidRPr="004202C9" w:rsidRDefault="004202C9" w:rsidP="004202C9">
      <w:pPr>
        <w:pStyle w:val="NoSpacing"/>
        <w:jc w:val="both"/>
        <w:rPr>
          <w:sz w:val="26"/>
          <w:szCs w:val="26"/>
        </w:rPr>
      </w:pPr>
      <w:r w:rsidRPr="004202C9">
        <w:rPr>
          <w:rStyle w:val="Strong"/>
          <w:rFonts w:cs="Arial"/>
          <w:spacing w:val="3"/>
          <w:sz w:val="26"/>
          <w:szCs w:val="26"/>
        </w:rPr>
        <w:t>or</w:t>
      </w:r>
    </w:p>
    <w:p w14:paraId="6B958558" w14:textId="77777777" w:rsidR="004202C9" w:rsidRPr="004202C9" w:rsidRDefault="004202C9" w:rsidP="004202C9">
      <w:pPr>
        <w:pStyle w:val="NoSpacing"/>
        <w:numPr>
          <w:ilvl w:val="0"/>
          <w:numId w:val="12"/>
        </w:numPr>
        <w:jc w:val="both"/>
        <w:rPr>
          <w:sz w:val="26"/>
          <w:szCs w:val="26"/>
        </w:rPr>
      </w:pPr>
      <w:r w:rsidRPr="004202C9">
        <w:rPr>
          <w:sz w:val="26"/>
          <w:szCs w:val="26"/>
        </w:rPr>
        <w:t>Combination of OFP/JST/JA for 9 months (234 days)</w:t>
      </w:r>
    </w:p>
    <w:p w14:paraId="6B958559" w14:textId="77777777" w:rsidR="004202C9" w:rsidRPr="004202C9" w:rsidRDefault="004202C9" w:rsidP="004202C9">
      <w:pPr>
        <w:pStyle w:val="NoSpacing"/>
        <w:jc w:val="both"/>
        <w:rPr>
          <w:sz w:val="26"/>
          <w:szCs w:val="26"/>
        </w:rPr>
      </w:pPr>
      <w:r w:rsidRPr="004202C9">
        <w:rPr>
          <w:rStyle w:val="Strong"/>
          <w:rFonts w:cs="Arial"/>
          <w:spacing w:val="3"/>
          <w:sz w:val="26"/>
          <w:szCs w:val="26"/>
        </w:rPr>
        <w:t>*Jobseeker's Benefit and underlying entitlement to JA</w:t>
      </w:r>
    </w:p>
    <w:p w14:paraId="6B95855A" w14:textId="77777777" w:rsidR="004202C9" w:rsidRPr="004202C9" w:rsidRDefault="004202C9" w:rsidP="004202C9">
      <w:pPr>
        <w:pStyle w:val="NoSpacing"/>
        <w:jc w:val="both"/>
        <w:rPr>
          <w:sz w:val="26"/>
          <w:szCs w:val="26"/>
        </w:rPr>
      </w:pPr>
      <w:r w:rsidRPr="004202C9">
        <w:rPr>
          <w:sz w:val="26"/>
          <w:szCs w:val="26"/>
        </w:rPr>
        <w:lastRenderedPageBreak/>
        <w:t>If you are on Jobseeker's Benefit, you need to have an underlying entitlement to Jobseeker's Allowance in order to qualify for BTWEA. Having an underlying entitlement to Jobseeker's Allowance means that you would pass the means test and other criteria for Jobseeker's Allowance. Signing on for </w:t>
      </w:r>
      <w:hyperlink r:id="rId24" w:history="1">
        <w:r w:rsidRPr="004202C9">
          <w:rPr>
            <w:rStyle w:val="Hyperlink"/>
            <w:rFonts w:cs="Arial"/>
            <w:color w:val="auto"/>
            <w:spacing w:val="3"/>
            <w:sz w:val="26"/>
            <w:szCs w:val="26"/>
            <w:u w:val="none"/>
          </w:rPr>
          <w:t>unemployment credits</w:t>
        </w:r>
      </w:hyperlink>
      <w:r w:rsidRPr="004202C9">
        <w:rPr>
          <w:sz w:val="26"/>
          <w:szCs w:val="26"/>
        </w:rPr>
        <w:t> following your Jobseeker's Benefit does not count towards the qualifying period for BTWEA.</w:t>
      </w:r>
    </w:p>
    <w:p w14:paraId="6B95855B" w14:textId="77777777" w:rsidR="004202C9" w:rsidRPr="00C464FB" w:rsidRDefault="004202C9" w:rsidP="004202C9">
      <w:pPr>
        <w:pStyle w:val="NoSpacing"/>
        <w:jc w:val="both"/>
        <w:rPr>
          <w:sz w:val="28"/>
          <w:szCs w:val="26"/>
          <w:u w:val="single"/>
        </w:rPr>
      </w:pPr>
      <w:r w:rsidRPr="00C464FB">
        <w:rPr>
          <w:rStyle w:val="Strong"/>
          <w:rFonts w:cs="Arial"/>
          <w:spacing w:val="3"/>
          <w:sz w:val="28"/>
          <w:szCs w:val="26"/>
          <w:u w:val="single"/>
        </w:rPr>
        <w:t>Other ways of qualifying for BTWEA</w:t>
      </w:r>
    </w:p>
    <w:p w14:paraId="6B95855C" w14:textId="77777777" w:rsidR="004202C9" w:rsidRPr="004202C9" w:rsidRDefault="004202C9" w:rsidP="004202C9">
      <w:pPr>
        <w:pStyle w:val="NoSpacing"/>
        <w:jc w:val="both"/>
        <w:rPr>
          <w:sz w:val="26"/>
          <w:szCs w:val="26"/>
        </w:rPr>
      </w:pPr>
      <w:r w:rsidRPr="004202C9">
        <w:rPr>
          <w:sz w:val="26"/>
          <w:szCs w:val="26"/>
        </w:rPr>
        <w:t>You may also be considered for the BTWEA if you are a </w:t>
      </w:r>
      <w:hyperlink r:id="rId25" w:history="1">
        <w:r w:rsidRPr="004202C9">
          <w:rPr>
            <w:rStyle w:val="Hyperlink"/>
            <w:rFonts w:cs="Arial"/>
            <w:color w:val="auto"/>
            <w:spacing w:val="3"/>
            <w:sz w:val="26"/>
            <w:szCs w:val="26"/>
            <w:u w:val="none"/>
          </w:rPr>
          <w:t>qualified adult</w:t>
        </w:r>
      </w:hyperlink>
      <w:r w:rsidRPr="004202C9">
        <w:rPr>
          <w:sz w:val="26"/>
          <w:szCs w:val="26"/>
        </w:rPr>
        <w:t> of a person who is already getting the BTWEA.</w:t>
      </w:r>
    </w:p>
    <w:p w14:paraId="6B95855D" w14:textId="77777777" w:rsidR="004202C9" w:rsidRPr="004202C9" w:rsidRDefault="004202C9" w:rsidP="004202C9">
      <w:pPr>
        <w:pStyle w:val="NoSpacing"/>
        <w:jc w:val="both"/>
        <w:rPr>
          <w:sz w:val="26"/>
          <w:szCs w:val="26"/>
        </w:rPr>
      </w:pPr>
      <w:r w:rsidRPr="004202C9">
        <w:rPr>
          <w:sz w:val="26"/>
          <w:szCs w:val="26"/>
        </w:rPr>
        <w:t>You may qualify if the person who is getting the BTWEA stops their self-employment before exhausting their entitlement due to certain circumstances. Valid circumstances would include a long-term illness or injury which prevents the original claimant from working, or the illness of an immediate family member which requires them to become a full-time carer. If you are the qualified adult of a BTWEA claimant who stops their self-employment to take up other employment, this is not a valid circumstance to qualify you for BTWEA.</w:t>
      </w:r>
    </w:p>
    <w:p w14:paraId="6B95855E" w14:textId="77777777" w:rsidR="004202C9" w:rsidRPr="004202C9" w:rsidRDefault="004202C9" w:rsidP="004202C9">
      <w:pPr>
        <w:pStyle w:val="NoSpacing"/>
        <w:jc w:val="both"/>
        <w:rPr>
          <w:sz w:val="26"/>
          <w:szCs w:val="26"/>
        </w:rPr>
      </w:pPr>
      <w:r w:rsidRPr="004202C9">
        <w:rPr>
          <w:sz w:val="26"/>
          <w:szCs w:val="26"/>
        </w:rPr>
        <w:t>If you qualify for BTWEA in this way, you may avail of the scheme for the time remaining on the original claim. This involves the original claimant transferring his or her entitlements to you as their spouse, civil partner or cohabitant. (In other words, you become self-employed and the original claimant becomes your qualified adult on the BTWEA). If the original claimant is entitled to credits, he or she can continue to claim them. However BTWEA cannot be paid at the same time as another social welfare payment so if the original claimant (now a qualified adult) decides to claim another payment you must stop claiming BTWEA.</w:t>
      </w:r>
    </w:p>
    <w:p w14:paraId="6B95855F" w14:textId="77777777" w:rsidR="004202C9" w:rsidRPr="004202C9" w:rsidRDefault="004202C9" w:rsidP="004202C9">
      <w:pPr>
        <w:pStyle w:val="NoSpacing"/>
        <w:jc w:val="both"/>
        <w:rPr>
          <w:sz w:val="26"/>
          <w:szCs w:val="26"/>
        </w:rPr>
      </w:pPr>
      <w:r w:rsidRPr="004202C9">
        <w:rPr>
          <w:sz w:val="26"/>
          <w:szCs w:val="26"/>
        </w:rPr>
        <w:t>If you have been recently released from prison, you may qualify for BTWEA. Time spent in prison can count towards the qualifying period for the BTWEA if you establish an entitlement to a relevant social welfare payment before becoming self-employed.</w:t>
      </w:r>
    </w:p>
    <w:p w14:paraId="6B958560" w14:textId="77777777" w:rsidR="004202C9" w:rsidRPr="00C464FB" w:rsidRDefault="004202C9" w:rsidP="004202C9">
      <w:pPr>
        <w:pStyle w:val="NoSpacing"/>
        <w:jc w:val="both"/>
        <w:rPr>
          <w:sz w:val="28"/>
          <w:szCs w:val="28"/>
          <w:u w:val="single"/>
        </w:rPr>
      </w:pPr>
      <w:r w:rsidRPr="00C464FB">
        <w:rPr>
          <w:rStyle w:val="Strong"/>
          <w:rFonts w:cs="Arial"/>
          <w:spacing w:val="3"/>
          <w:sz w:val="28"/>
          <w:szCs w:val="28"/>
          <w:u w:val="single"/>
        </w:rPr>
        <w:t>Qualifying periods for BTWEA</w:t>
      </w:r>
    </w:p>
    <w:p w14:paraId="6B958561" w14:textId="77777777" w:rsidR="004202C9" w:rsidRPr="004202C9" w:rsidRDefault="004202C9" w:rsidP="004202C9">
      <w:pPr>
        <w:pStyle w:val="NoSpacing"/>
        <w:jc w:val="both"/>
        <w:rPr>
          <w:sz w:val="26"/>
          <w:szCs w:val="26"/>
        </w:rPr>
      </w:pPr>
      <w:r w:rsidRPr="004202C9">
        <w:rPr>
          <w:sz w:val="26"/>
          <w:szCs w:val="26"/>
        </w:rPr>
        <w:t xml:space="preserve">Periods of time spent on full-time FET, Fáilte Ireland and </w:t>
      </w:r>
      <w:proofErr w:type="spellStart"/>
      <w:r w:rsidRPr="004202C9">
        <w:rPr>
          <w:sz w:val="26"/>
          <w:szCs w:val="26"/>
        </w:rPr>
        <w:t>Teagasc</w:t>
      </w:r>
      <w:proofErr w:type="spellEnd"/>
      <w:r w:rsidRPr="004202C9">
        <w:rPr>
          <w:sz w:val="26"/>
          <w:szCs w:val="26"/>
        </w:rPr>
        <w:t xml:space="preserve"> training courses, Community Employment, Social Economy Programme, Rural Social Scheme, FIT, Job Initiative, </w:t>
      </w:r>
      <w:proofErr w:type="spellStart"/>
      <w:r w:rsidRPr="004202C9">
        <w:rPr>
          <w:sz w:val="26"/>
          <w:szCs w:val="26"/>
        </w:rPr>
        <w:t>JobBridge</w:t>
      </w:r>
      <w:proofErr w:type="spellEnd"/>
      <w:r w:rsidRPr="004202C9">
        <w:rPr>
          <w:sz w:val="26"/>
          <w:szCs w:val="26"/>
        </w:rPr>
        <w:t xml:space="preserve">, Work Placement Programme, </w:t>
      </w:r>
      <w:proofErr w:type="spellStart"/>
      <w:r w:rsidRPr="004202C9">
        <w:rPr>
          <w:sz w:val="26"/>
          <w:szCs w:val="26"/>
        </w:rPr>
        <w:t>Tús</w:t>
      </w:r>
      <w:proofErr w:type="spellEnd"/>
      <w:r w:rsidRPr="004202C9">
        <w:rPr>
          <w:sz w:val="26"/>
          <w:szCs w:val="26"/>
        </w:rPr>
        <w:t>, BTEA and VTOS schemes are accepted as qualifying periods provided you were entitled to a qualifying payment before starting on the study or training. The Department of Social Protection also counts time spent on the Community Services Programme provided you were getting a qualifying social welfare payment for at least half of the qualifying period.</w:t>
      </w:r>
    </w:p>
    <w:p w14:paraId="6B958562" w14:textId="77777777" w:rsidR="004202C9" w:rsidRPr="004202C9" w:rsidRDefault="004202C9" w:rsidP="004202C9">
      <w:pPr>
        <w:pStyle w:val="NoSpacing"/>
        <w:jc w:val="both"/>
        <w:rPr>
          <w:sz w:val="26"/>
          <w:szCs w:val="26"/>
        </w:rPr>
      </w:pPr>
      <w:r w:rsidRPr="004202C9">
        <w:rPr>
          <w:sz w:val="26"/>
          <w:szCs w:val="26"/>
        </w:rPr>
        <w:t>Time spent on Supplementary Welfare Allowance or in direct provision for asylum seekers can count towards the qualifying period for BTWEA, as long as you establish an entitlement to one of the qualifying payments listed above before starting the BTWEA.</w:t>
      </w:r>
    </w:p>
    <w:p w14:paraId="6B958563" w14:textId="77777777" w:rsidR="004202C9" w:rsidRPr="004202C9" w:rsidRDefault="004202C9" w:rsidP="004202C9">
      <w:pPr>
        <w:pStyle w:val="NoSpacing"/>
        <w:jc w:val="both"/>
        <w:rPr>
          <w:sz w:val="26"/>
          <w:szCs w:val="26"/>
        </w:rPr>
      </w:pPr>
      <w:r w:rsidRPr="004202C9">
        <w:rPr>
          <w:sz w:val="26"/>
          <w:szCs w:val="26"/>
        </w:rPr>
        <w:lastRenderedPageBreak/>
        <w:t>If you have previously participated in the BTWEA scheme and used up your entitlement, you can participate a second time after at least 5 years.</w:t>
      </w:r>
    </w:p>
    <w:p w14:paraId="6B958564" w14:textId="77777777" w:rsidR="004202C9" w:rsidRPr="004202C9" w:rsidRDefault="004202C9" w:rsidP="004202C9">
      <w:pPr>
        <w:pStyle w:val="NoSpacing"/>
        <w:jc w:val="both"/>
        <w:rPr>
          <w:sz w:val="26"/>
          <w:szCs w:val="26"/>
        </w:rPr>
      </w:pPr>
      <w:r w:rsidRPr="004202C9">
        <w:rPr>
          <w:sz w:val="26"/>
          <w:szCs w:val="26"/>
        </w:rPr>
        <w:t>Find out more about the </w:t>
      </w:r>
      <w:hyperlink r:id="rId26" w:history="1">
        <w:r w:rsidRPr="004202C9">
          <w:rPr>
            <w:rStyle w:val="Hyperlink"/>
            <w:rFonts w:cs="Arial"/>
            <w:color w:val="auto"/>
            <w:spacing w:val="3"/>
            <w:sz w:val="26"/>
            <w:szCs w:val="26"/>
            <w:u w:val="none"/>
          </w:rPr>
          <w:t>qualifying periods for Back to Work Enterprise Allowance</w:t>
        </w:r>
      </w:hyperlink>
      <w:r w:rsidRPr="004202C9">
        <w:rPr>
          <w:sz w:val="26"/>
          <w:szCs w:val="26"/>
        </w:rPr>
        <w:t>.</w:t>
      </w:r>
    </w:p>
    <w:p w14:paraId="6B958565" w14:textId="77777777" w:rsidR="004202C9" w:rsidRPr="00C464FB" w:rsidRDefault="004202C9" w:rsidP="004202C9">
      <w:pPr>
        <w:pStyle w:val="NoSpacing"/>
        <w:jc w:val="both"/>
        <w:rPr>
          <w:b/>
          <w:sz w:val="28"/>
          <w:szCs w:val="28"/>
          <w:u w:val="single"/>
        </w:rPr>
      </w:pPr>
      <w:r w:rsidRPr="00C464FB">
        <w:rPr>
          <w:b/>
          <w:sz w:val="28"/>
          <w:szCs w:val="28"/>
          <w:u w:val="single"/>
        </w:rPr>
        <w:t>Help with starting a business</w:t>
      </w:r>
    </w:p>
    <w:p w14:paraId="6B958566" w14:textId="77777777" w:rsidR="004202C9" w:rsidRPr="004202C9" w:rsidRDefault="004202C9" w:rsidP="004202C9">
      <w:pPr>
        <w:pStyle w:val="NoSpacing"/>
        <w:jc w:val="both"/>
        <w:rPr>
          <w:sz w:val="26"/>
          <w:szCs w:val="26"/>
        </w:rPr>
      </w:pPr>
      <w:r w:rsidRPr="004202C9">
        <w:rPr>
          <w:sz w:val="26"/>
          <w:szCs w:val="26"/>
        </w:rPr>
        <w:t>In addition to income support (your weekly payment), you can also get financial support with the costs of setting up your business. These supports are provided under a scheme called the Enterprise Support Grant (ESG).</w:t>
      </w:r>
    </w:p>
    <w:p w14:paraId="6B958567" w14:textId="77777777" w:rsidR="004202C9" w:rsidRPr="004202C9" w:rsidRDefault="004202C9" w:rsidP="004202C9">
      <w:pPr>
        <w:pStyle w:val="NoSpacing"/>
        <w:jc w:val="both"/>
        <w:rPr>
          <w:sz w:val="26"/>
          <w:szCs w:val="26"/>
        </w:rPr>
      </w:pPr>
      <w:r w:rsidRPr="004202C9">
        <w:rPr>
          <w:sz w:val="26"/>
          <w:szCs w:val="26"/>
        </w:rPr>
        <w:t>You can only get the ESG if you have been approved for the BTWEA. The business plan you submit as part of your application for the scheme must set out the rationale and requirement for financial support. The ESG can pay a total of €2,500 in any 24-month period. You must be able to make a matching contribution of at least 20% to access grant support. You need to provide documentary evidence of the costs (quotations from at least 2 suppliers or, if a single supplier, the reasons for choosing a single supplier).</w:t>
      </w:r>
    </w:p>
    <w:p w14:paraId="6B958568" w14:textId="77777777" w:rsidR="004202C9" w:rsidRPr="004202C9" w:rsidRDefault="004202C9" w:rsidP="004202C9">
      <w:pPr>
        <w:pStyle w:val="NoSpacing"/>
        <w:jc w:val="both"/>
        <w:rPr>
          <w:sz w:val="26"/>
          <w:szCs w:val="26"/>
        </w:rPr>
      </w:pPr>
      <w:r w:rsidRPr="004202C9">
        <w:rPr>
          <w:sz w:val="26"/>
          <w:szCs w:val="26"/>
        </w:rPr>
        <w:t>Eligible items for grant support include:</w:t>
      </w:r>
    </w:p>
    <w:tbl>
      <w:tblPr>
        <w:tblW w:w="9662" w:type="dxa"/>
        <w:tblCellSpacing w:w="15" w:type="dxa"/>
        <w:tblInd w:w="30" w:type="dxa"/>
        <w:shd w:val="clear" w:color="auto" w:fill="BABABA"/>
        <w:tblCellMar>
          <w:top w:w="15" w:type="dxa"/>
          <w:left w:w="15" w:type="dxa"/>
          <w:bottom w:w="15" w:type="dxa"/>
          <w:right w:w="15" w:type="dxa"/>
        </w:tblCellMar>
        <w:tblLook w:val="04A0" w:firstRow="1" w:lastRow="0" w:firstColumn="1" w:lastColumn="0" w:noHBand="0" w:noVBand="1"/>
      </w:tblPr>
      <w:tblGrid>
        <w:gridCol w:w="5784"/>
        <w:gridCol w:w="1842"/>
        <w:gridCol w:w="2036"/>
      </w:tblGrid>
      <w:tr w:rsidR="004202C9" w:rsidRPr="004202C9" w14:paraId="6B95856C" w14:textId="77777777" w:rsidTr="004202C9">
        <w:trPr>
          <w:tblCellSpacing w:w="15" w:type="dxa"/>
        </w:trPr>
        <w:tc>
          <w:tcPr>
            <w:tcW w:w="5739" w:type="dxa"/>
            <w:tcBorders>
              <w:top w:val="nil"/>
              <w:left w:val="nil"/>
              <w:bottom w:val="nil"/>
              <w:right w:val="nil"/>
            </w:tcBorders>
            <w:shd w:val="clear" w:color="auto" w:fill="F0F4F7"/>
            <w:tcMar>
              <w:top w:w="75" w:type="dxa"/>
              <w:left w:w="225" w:type="dxa"/>
              <w:bottom w:w="75" w:type="dxa"/>
              <w:right w:w="225" w:type="dxa"/>
            </w:tcMar>
            <w:vAlign w:val="center"/>
            <w:hideMark/>
          </w:tcPr>
          <w:p w14:paraId="6B958569" w14:textId="77777777" w:rsidR="004202C9" w:rsidRPr="004202C9" w:rsidRDefault="004202C9" w:rsidP="004202C9">
            <w:pPr>
              <w:pStyle w:val="NoSpacing"/>
              <w:jc w:val="both"/>
              <w:rPr>
                <w:sz w:val="24"/>
                <w:szCs w:val="24"/>
              </w:rPr>
            </w:pPr>
            <w:r w:rsidRPr="004202C9">
              <w:rPr>
                <w:rStyle w:val="Strong"/>
              </w:rPr>
              <w:t>Category</w:t>
            </w:r>
          </w:p>
        </w:tc>
        <w:tc>
          <w:tcPr>
            <w:tcW w:w="1812" w:type="dxa"/>
            <w:tcBorders>
              <w:top w:val="nil"/>
              <w:left w:val="nil"/>
              <w:bottom w:val="nil"/>
              <w:right w:val="nil"/>
            </w:tcBorders>
            <w:shd w:val="clear" w:color="auto" w:fill="F0F4F7"/>
            <w:tcMar>
              <w:top w:w="75" w:type="dxa"/>
              <w:left w:w="225" w:type="dxa"/>
              <w:bottom w:w="75" w:type="dxa"/>
              <w:right w:w="225" w:type="dxa"/>
            </w:tcMar>
            <w:vAlign w:val="center"/>
            <w:hideMark/>
          </w:tcPr>
          <w:p w14:paraId="6B95856A" w14:textId="77777777" w:rsidR="004202C9" w:rsidRPr="004202C9" w:rsidRDefault="004202C9" w:rsidP="004202C9">
            <w:pPr>
              <w:pStyle w:val="NoSpacing"/>
              <w:jc w:val="both"/>
              <w:rPr>
                <w:sz w:val="24"/>
                <w:szCs w:val="24"/>
              </w:rPr>
            </w:pPr>
            <w:r w:rsidRPr="004202C9">
              <w:rPr>
                <w:rStyle w:val="Strong"/>
              </w:rPr>
              <w:t>Annual limit, €</w:t>
            </w:r>
          </w:p>
        </w:tc>
        <w:tc>
          <w:tcPr>
            <w:tcW w:w="1991" w:type="dxa"/>
            <w:tcBorders>
              <w:top w:val="nil"/>
              <w:left w:val="nil"/>
              <w:bottom w:val="nil"/>
              <w:right w:val="nil"/>
            </w:tcBorders>
            <w:shd w:val="clear" w:color="auto" w:fill="F0F4F7"/>
            <w:tcMar>
              <w:top w:w="75" w:type="dxa"/>
              <w:left w:w="225" w:type="dxa"/>
              <w:bottom w:w="75" w:type="dxa"/>
              <w:right w:w="225" w:type="dxa"/>
            </w:tcMar>
            <w:vAlign w:val="center"/>
            <w:hideMark/>
          </w:tcPr>
          <w:p w14:paraId="6B95856B" w14:textId="77777777" w:rsidR="004202C9" w:rsidRPr="004202C9" w:rsidRDefault="004202C9" w:rsidP="004202C9">
            <w:pPr>
              <w:pStyle w:val="NoSpacing"/>
              <w:jc w:val="both"/>
              <w:rPr>
                <w:sz w:val="24"/>
                <w:szCs w:val="24"/>
              </w:rPr>
            </w:pPr>
            <w:r w:rsidRPr="004202C9">
              <w:rPr>
                <w:rStyle w:val="Strong"/>
              </w:rPr>
              <w:t>Minimum contribution from applicant</w:t>
            </w:r>
          </w:p>
        </w:tc>
      </w:tr>
      <w:tr w:rsidR="004202C9" w:rsidRPr="004202C9" w14:paraId="6B958570" w14:textId="77777777" w:rsidTr="004202C9">
        <w:trPr>
          <w:tblCellSpacing w:w="15" w:type="dxa"/>
        </w:trPr>
        <w:tc>
          <w:tcPr>
            <w:tcW w:w="5739" w:type="dxa"/>
            <w:tcBorders>
              <w:top w:val="nil"/>
              <w:left w:val="nil"/>
              <w:bottom w:val="nil"/>
              <w:right w:val="nil"/>
            </w:tcBorders>
            <w:shd w:val="clear" w:color="auto" w:fill="FFFFFF"/>
            <w:tcMar>
              <w:top w:w="75" w:type="dxa"/>
              <w:left w:w="225" w:type="dxa"/>
              <w:bottom w:w="75" w:type="dxa"/>
              <w:right w:w="225" w:type="dxa"/>
            </w:tcMar>
            <w:vAlign w:val="center"/>
            <w:hideMark/>
          </w:tcPr>
          <w:p w14:paraId="6B95856D" w14:textId="77777777" w:rsidR="004202C9" w:rsidRPr="004202C9" w:rsidRDefault="004202C9" w:rsidP="004202C9">
            <w:pPr>
              <w:pStyle w:val="NoSpacing"/>
              <w:jc w:val="both"/>
              <w:rPr>
                <w:sz w:val="24"/>
                <w:szCs w:val="24"/>
              </w:rPr>
            </w:pPr>
            <w:r w:rsidRPr="004202C9">
              <w:t>Accountancy and related services including legal advice</w:t>
            </w:r>
          </w:p>
        </w:tc>
        <w:tc>
          <w:tcPr>
            <w:tcW w:w="1812" w:type="dxa"/>
            <w:tcBorders>
              <w:top w:val="nil"/>
              <w:left w:val="nil"/>
              <w:bottom w:val="nil"/>
              <w:right w:val="nil"/>
            </w:tcBorders>
            <w:shd w:val="clear" w:color="auto" w:fill="FFFFFF"/>
            <w:tcMar>
              <w:top w:w="75" w:type="dxa"/>
              <w:left w:w="225" w:type="dxa"/>
              <w:bottom w:w="75" w:type="dxa"/>
              <w:right w:w="225" w:type="dxa"/>
            </w:tcMar>
            <w:vAlign w:val="center"/>
            <w:hideMark/>
          </w:tcPr>
          <w:p w14:paraId="6B95856E" w14:textId="77777777" w:rsidR="004202C9" w:rsidRPr="004202C9" w:rsidRDefault="004202C9" w:rsidP="004202C9">
            <w:pPr>
              <w:pStyle w:val="NoSpacing"/>
              <w:jc w:val="both"/>
              <w:rPr>
                <w:sz w:val="24"/>
                <w:szCs w:val="24"/>
              </w:rPr>
            </w:pPr>
            <w:r w:rsidRPr="004202C9">
              <w:t>Up to €500</w:t>
            </w:r>
          </w:p>
        </w:tc>
        <w:tc>
          <w:tcPr>
            <w:tcW w:w="1991" w:type="dxa"/>
            <w:tcBorders>
              <w:top w:val="nil"/>
              <w:left w:val="nil"/>
              <w:bottom w:val="nil"/>
              <w:right w:val="nil"/>
            </w:tcBorders>
            <w:shd w:val="clear" w:color="auto" w:fill="FFFFFF"/>
            <w:tcMar>
              <w:top w:w="75" w:type="dxa"/>
              <w:left w:w="225" w:type="dxa"/>
              <w:bottom w:w="75" w:type="dxa"/>
              <w:right w:w="225" w:type="dxa"/>
            </w:tcMar>
            <w:vAlign w:val="center"/>
            <w:hideMark/>
          </w:tcPr>
          <w:p w14:paraId="6B95856F" w14:textId="77777777" w:rsidR="004202C9" w:rsidRPr="004202C9" w:rsidRDefault="004202C9" w:rsidP="004202C9">
            <w:pPr>
              <w:pStyle w:val="NoSpacing"/>
              <w:jc w:val="both"/>
              <w:rPr>
                <w:sz w:val="24"/>
                <w:szCs w:val="24"/>
              </w:rPr>
            </w:pPr>
            <w:r w:rsidRPr="004202C9">
              <w:t>20%</w:t>
            </w:r>
          </w:p>
        </w:tc>
      </w:tr>
      <w:tr w:rsidR="004202C9" w:rsidRPr="004202C9" w14:paraId="6B958574" w14:textId="77777777" w:rsidTr="004202C9">
        <w:trPr>
          <w:tblCellSpacing w:w="15" w:type="dxa"/>
        </w:trPr>
        <w:tc>
          <w:tcPr>
            <w:tcW w:w="5739" w:type="dxa"/>
            <w:tcBorders>
              <w:top w:val="nil"/>
              <w:left w:val="nil"/>
              <w:bottom w:val="nil"/>
              <w:right w:val="nil"/>
            </w:tcBorders>
            <w:shd w:val="clear" w:color="auto" w:fill="F0F4F7"/>
            <w:tcMar>
              <w:top w:w="75" w:type="dxa"/>
              <w:left w:w="225" w:type="dxa"/>
              <w:bottom w:w="75" w:type="dxa"/>
              <w:right w:w="225" w:type="dxa"/>
            </w:tcMar>
            <w:vAlign w:val="center"/>
            <w:hideMark/>
          </w:tcPr>
          <w:p w14:paraId="6B958571" w14:textId="77777777" w:rsidR="004202C9" w:rsidRPr="004202C9" w:rsidRDefault="004202C9" w:rsidP="004202C9">
            <w:pPr>
              <w:pStyle w:val="NoSpacing"/>
              <w:jc w:val="both"/>
              <w:rPr>
                <w:sz w:val="24"/>
                <w:szCs w:val="24"/>
              </w:rPr>
            </w:pPr>
            <w:r w:rsidRPr="004202C9">
              <w:t>Advertising and marketing aids</w:t>
            </w:r>
          </w:p>
        </w:tc>
        <w:tc>
          <w:tcPr>
            <w:tcW w:w="1812" w:type="dxa"/>
            <w:tcBorders>
              <w:top w:val="nil"/>
              <w:left w:val="nil"/>
              <w:bottom w:val="nil"/>
              <w:right w:val="nil"/>
            </w:tcBorders>
            <w:shd w:val="clear" w:color="auto" w:fill="F0F4F7"/>
            <w:tcMar>
              <w:top w:w="75" w:type="dxa"/>
              <w:left w:w="225" w:type="dxa"/>
              <w:bottom w:w="75" w:type="dxa"/>
              <w:right w:w="225" w:type="dxa"/>
            </w:tcMar>
            <w:vAlign w:val="center"/>
            <w:hideMark/>
          </w:tcPr>
          <w:p w14:paraId="6B958572" w14:textId="77777777" w:rsidR="004202C9" w:rsidRPr="004202C9" w:rsidRDefault="004202C9" w:rsidP="004202C9">
            <w:pPr>
              <w:pStyle w:val="NoSpacing"/>
              <w:jc w:val="both"/>
              <w:rPr>
                <w:sz w:val="24"/>
                <w:szCs w:val="24"/>
              </w:rPr>
            </w:pPr>
            <w:r w:rsidRPr="004202C9">
              <w:t>Up to €500</w:t>
            </w:r>
          </w:p>
        </w:tc>
        <w:tc>
          <w:tcPr>
            <w:tcW w:w="1991" w:type="dxa"/>
            <w:tcBorders>
              <w:top w:val="nil"/>
              <w:left w:val="nil"/>
              <w:bottom w:val="nil"/>
              <w:right w:val="nil"/>
            </w:tcBorders>
            <w:shd w:val="clear" w:color="auto" w:fill="F0F4F7"/>
            <w:tcMar>
              <w:top w:w="75" w:type="dxa"/>
              <w:left w:w="225" w:type="dxa"/>
              <w:bottom w:w="75" w:type="dxa"/>
              <w:right w:w="225" w:type="dxa"/>
            </w:tcMar>
            <w:vAlign w:val="center"/>
            <w:hideMark/>
          </w:tcPr>
          <w:p w14:paraId="6B958573" w14:textId="77777777" w:rsidR="004202C9" w:rsidRPr="004202C9" w:rsidRDefault="004202C9" w:rsidP="004202C9">
            <w:pPr>
              <w:pStyle w:val="NoSpacing"/>
              <w:jc w:val="both"/>
              <w:rPr>
                <w:sz w:val="24"/>
                <w:szCs w:val="24"/>
              </w:rPr>
            </w:pPr>
            <w:r w:rsidRPr="004202C9">
              <w:t>20%</w:t>
            </w:r>
          </w:p>
        </w:tc>
      </w:tr>
      <w:tr w:rsidR="004202C9" w:rsidRPr="004202C9" w14:paraId="6B958578" w14:textId="77777777" w:rsidTr="004202C9">
        <w:trPr>
          <w:tblCellSpacing w:w="15" w:type="dxa"/>
        </w:trPr>
        <w:tc>
          <w:tcPr>
            <w:tcW w:w="5739" w:type="dxa"/>
            <w:tcBorders>
              <w:top w:val="nil"/>
              <w:left w:val="nil"/>
              <w:bottom w:val="nil"/>
              <w:right w:val="nil"/>
            </w:tcBorders>
            <w:shd w:val="clear" w:color="auto" w:fill="FFFFFF"/>
            <w:tcMar>
              <w:top w:w="75" w:type="dxa"/>
              <w:left w:w="225" w:type="dxa"/>
              <w:bottom w:w="75" w:type="dxa"/>
              <w:right w:w="225" w:type="dxa"/>
            </w:tcMar>
            <w:vAlign w:val="center"/>
            <w:hideMark/>
          </w:tcPr>
          <w:p w14:paraId="6B958575" w14:textId="77777777" w:rsidR="004202C9" w:rsidRPr="004202C9" w:rsidRDefault="004202C9" w:rsidP="004202C9">
            <w:pPr>
              <w:pStyle w:val="NoSpacing"/>
              <w:jc w:val="both"/>
              <w:rPr>
                <w:sz w:val="24"/>
                <w:szCs w:val="24"/>
              </w:rPr>
            </w:pPr>
            <w:r w:rsidRPr="004202C9">
              <w:t>Business equipment</w:t>
            </w:r>
          </w:p>
        </w:tc>
        <w:tc>
          <w:tcPr>
            <w:tcW w:w="1812" w:type="dxa"/>
            <w:tcBorders>
              <w:top w:val="nil"/>
              <w:left w:val="nil"/>
              <w:bottom w:val="nil"/>
              <w:right w:val="nil"/>
            </w:tcBorders>
            <w:shd w:val="clear" w:color="auto" w:fill="FFFFFF"/>
            <w:tcMar>
              <w:top w:w="75" w:type="dxa"/>
              <w:left w:w="225" w:type="dxa"/>
              <w:bottom w:w="75" w:type="dxa"/>
              <w:right w:w="225" w:type="dxa"/>
            </w:tcMar>
            <w:vAlign w:val="center"/>
            <w:hideMark/>
          </w:tcPr>
          <w:p w14:paraId="6B958576" w14:textId="77777777" w:rsidR="004202C9" w:rsidRPr="004202C9" w:rsidRDefault="004202C9" w:rsidP="004202C9">
            <w:pPr>
              <w:pStyle w:val="NoSpacing"/>
              <w:jc w:val="both"/>
              <w:rPr>
                <w:sz w:val="24"/>
                <w:szCs w:val="24"/>
              </w:rPr>
            </w:pPr>
            <w:r w:rsidRPr="004202C9">
              <w:t>Up to €1,000</w:t>
            </w:r>
          </w:p>
        </w:tc>
        <w:tc>
          <w:tcPr>
            <w:tcW w:w="1991" w:type="dxa"/>
            <w:tcBorders>
              <w:top w:val="nil"/>
              <w:left w:val="nil"/>
              <w:bottom w:val="nil"/>
              <w:right w:val="nil"/>
            </w:tcBorders>
            <w:shd w:val="clear" w:color="auto" w:fill="FFFFFF"/>
            <w:tcMar>
              <w:top w:w="75" w:type="dxa"/>
              <w:left w:w="225" w:type="dxa"/>
              <w:bottom w:w="75" w:type="dxa"/>
              <w:right w:w="225" w:type="dxa"/>
            </w:tcMar>
            <w:vAlign w:val="center"/>
            <w:hideMark/>
          </w:tcPr>
          <w:p w14:paraId="6B958577" w14:textId="77777777" w:rsidR="004202C9" w:rsidRPr="004202C9" w:rsidRDefault="004202C9" w:rsidP="004202C9">
            <w:pPr>
              <w:pStyle w:val="NoSpacing"/>
              <w:jc w:val="both"/>
              <w:rPr>
                <w:sz w:val="24"/>
                <w:szCs w:val="24"/>
              </w:rPr>
            </w:pPr>
            <w:r w:rsidRPr="004202C9">
              <w:t>20%</w:t>
            </w:r>
          </w:p>
        </w:tc>
      </w:tr>
      <w:tr w:rsidR="004202C9" w:rsidRPr="004202C9" w14:paraId="6B95857C" w14:textId="77777777" w:rsidTr="004202C9">
        <w:trPr>
          <w:tblCellSpacing w:w="15" w:type="dxa"/>
        </w:trPr>
        <w:tc>
          <w:tcPr>
            <w:tcW w:w="5739" w:type="dxa"/>
            <w:tcBorders>
              <w:top w:val="nil"/>
              <w:left w:val="nil"/>
              <w:bottom w:val="nil"/>
              <w:right w:val="nil"/>
            </w:tcBorders>
            <w:shd w:val="clear" w:color="auto" w:fill="F0F4F7"/>
            <w:tcMar>
              <w:top w:w="75" w:type="dxa"/>
              <w:left w:w="225" w:type="dxa"/>
              <w:bottom w:w="75" w:type="dxa"/>
              <w:right w:w="225" w:type="dxa"/>
            </w:tcMar>
            <w:vAlign w:val="center"/>
            <w:hideMark/>
          </w:tcPr>
          <w:p w14:paraId="6B958579" w14:textId="77777777" w:rsidR="004202C9" w:rsidRPr="004202C9" w:rsidRDefault="004202C9" w:rsidP="004202C9">
            <w:pPr>
              <w:pStyle w:val="NoSpacing"/>
              <w:jc w:val="both"/>
              <w:rPr>
                <w:sz w:val="24"/>
                <w:szCs w:val="24"/>
              </w:rPr>
            </w:pPr>
            <w:r w:rsidRPr="004202C9">
              <w:t>Business mentoring (this can be offered free or at a reduced rate by Local Enterprise Officers (LEOs) or Local Development Companies)</w:t>
            </w:r>
          </w:p>
        </w:tc>
        <w:tc>
          <w:tcPr>
            <w:tcW w:w="1812" w:type="dxa"/>
            <w:tcBorders>
              <w:top w:val="nil"/>
              <w:left w:val="nil"/>
              <w:bottom w:val="nil"/>
              <w:right w:val="nil"/>
            </w:tcBorders>
            <w:shd w:val="clear" w:color="auto" w:fill="F0F4F7"/>
            <w:tcMar>
              <w:top w:w="75" w:type="dxa"/>
              <w:left w:w="225" w:type="dxa"/>
              <w:bottom w:w="75" w:type="dxa"/>
              <w:right w:w="225" w:type="dxa"/>
            </w:tcMar>
            <w:vAlign w:val="center"/>
            <w:hideMark/>
          </w:tcPr>
          <w:p w14:paraId="6B95857A" w14:textId="77777777" w:rsidR="004202C9" w:rsidRPr="004202C9" w:rsidRDefault="004202C9" w:rsidP="004202C9">
            <w:pPr>
              <w:pStyle w:val="NoSpacing"/>
              <w:jc w:val="both"/>
              <w:rPr>
                <w:sz w:val="24"/>
                <w:szCs w:val="24"/>
              </w:rPr>
            </w:pPr>
            <w:r w:rsidRPr="004202C9">
              <w:t>Up to €250</w:t>
            </w:r>
          </w:p>
        </w:tc>
        <w:tc>
          <w:tcPr>
            <w:tcW w:w="1991" w:type="dxa"/>
            <w:tcBorders>
              <w:top w:val="nil"/>
              <w:left w:val="nil"/>
              <w:bottom w:val="nil"/>
              <w:right w:val="nil"/>
            </w:tcBorders>
            <w:shd w:val="clear" w:color="auto" w:fill="F0F4F7"/>
            <w:tcMar>
              <w:top w:w="75" w:type="dxa"/>
              <w:left w:w="225" w:type="dxa"/>
              <w:bottom w:w="75" w:type="dxa"/>
              <w:right w:w="225" w:type="dxa"/>
            </w:tcMar>
            <w:vAlign w:val="center"/>
            <w:hideMark/>
          </w:tcPr>
          <w:p w14:paraId="6B95857B" w14:textId="77777777" w:rsidR="004202C9" w:rsidRPr="004202C9" w:rsidRDefault="004202C9" w:rsidP="004202C9">
            <w:pPr>
              <w:pStyle w:val="NoSpacing"/>
              <w:jc w:val="both"/>
              <w:rPr>
                <w:sz w:val="24"/>
                <w:szCs w:val="24"/>
              </w:rPr>
            </w:pPr>
            <w:r w:rsidRPr="004202C9">
              <w:t>20%</w:t>
            </w:r>
          </w:p>
        </w:tc>
      </w:tr>
      <w:tr w:rsidR="004202C9" w:rsidRPr="004202C9" w14:paraId="6B958580" w14:textId="77777777" w:rsidTr="004202C9">
        <w:trPr>
          <w:tblCellSpacing w:w="15" w:type="dxa"/>
        </w:trPr>
        <w:tc>
          <w:tcPr>
            <w:tcW w:w="5739" w:type="dxa"/>
            <w:tcBorders>
              <w:top w:val="nil"/>
              <w:left w:val="nil"/>
              <w:bottom w:val="nil"/>
              <w:right w:val="nil"/>
            </w:tcBorders>
            <w:shd w:val="clear" w:color="auto" w:fill="FFFFFF"/>
            <w:tcMar>
              <w:top w:w="75" w:type="dxa"/>
              <w:left w:w="225" w:type="dxa"/>
              <w:bottom w:w="75" w:type="dxa"/>
              <w:right w:w="225" w:type="dxa"/>
            </w:tcMar>
            <w:vAlign w:val="center"/>
            <w:hideMark/>
          </w:tcPr>
          <w:p w14:paraId="6B95857D" w14:textId="77777777" w:rsidR="004202C9" w:rsidRPr="004202C9" w:rsidRDefault="004202C9" w:rsidP="004202C9">
            <w:pPr>
              <w:pStyle w:val="NoSpacing"/>
              <w:jc w:val="both"/>
              <w:rPr>
                <w:sz w:val="24"/>
                <w:szCs w:val="24"/>
              </w:rPr>
            </w:pPr>
            <w:r w:rsidRPr="004202C9">
              <w:t>Business registration costs and fees</w:t>
            </w:r>
          </w:p>
        </w:tc>
        <w:tc>
          <w:tcPr>
            <w:tcW w:w="1812" w:type="dxa"/>
            <w:tcBorders>
              <w:top w:val="nil"/>
              <w:left w:val="nil"/>
              <w:bottom w:val="nil"/>
              <w:right w:val="nil"/>
            </w:tcBorders>
            <w:shd w:val="clear" w:color="auto" w:fill="FFFFFF"/>
            <w:tcMar>
              <w:top w:w="75" w:type="dxa"/>
              <w:left w:w="225" w:type="dxa"/>
              <w:bottom w:w="75" w:type="dxa"/>
              <w:right w:w="225" w:type="dxa"/>
            </w:tcMar>
            <w:vAlign w:val="center"/>
            <w:hideMark/>
          </w:tcPr>
          <w:p w14:paraId="6B95857E" w14:textId="77777777" w:rsidR="004202C9" w:rsidRPr="004202C9" w:rsidRDefault="004202C9" w:rsidP="004202C9">
            <w:pPr>
              <w:pStyle w:val="NoSpacing"/>
              <w:jc w:val="both"/>
              <w:rPr>
                <w:sz w:val="24"/>
                <w:szCs w:val="24"/>
              </w:rPr>
            </w:pPr>
            <w:r w:rsidRPr="004202C9">
              <w:t>Up to €250</w:t>
            </w:r>
          </w:p>
        </w:tc>
        <w:tc>
          <w:tcPr>
            <w:tcW w:w="1991" w:type="dxa"/>
            <w:tcBorders>
              <w:top w:val="nil"/>
              <w:left w:val="nil"/>
              <w:bottom w:val="nil"/>
              <w:right w:val="nil"/>
            </w:tcBorders>
            <w:shd w:val="clear" w:color="auto" w:fill="FFFFFF"/>
            <w:tcMar>
              <w:top w:w="75" w:type="dxa"/>
              <w:left w:w="225" w:type="dxa"/>
              <w:bottom w:w="75" w:type="dxa"/>
              <w:right w:w="225" w:type="dxa"/>
            </w:tcMar>
            <w:vAlign w:val="center"/>
            <w:hideMark/>
          </w:tcPr>
          <w:p w14:paraId="6B95857F" w14:textId="77777777" w:rsidR="004202C9" w:rsidRPr="004202C9" w:rsidRDefault="004202C9" w:rsidP="004202C9">
            <w:pPr>
              <w:pStyle w:val="NoSpacing"/>
              <w:jc w:val="both"/>
              <w:rPr>
                <w:sz w:val="24"/>
                <w:szCs w:val="24"/>
              </w:rPr>
            </w:pPr>
            <w:r w:rsidRPr="004202C9">
              <w:t>20%</w:t>
            </w:r>
          </w:p>
        </w:tc>
      </w:tr>
      <w:tr w:rsidR="004202C9" w:rsidRPr="004202C9" w14:paraId="6B958584" w14:textId="77777777" w:rsidTr="004202C9">
        <w:trPr>
          <w:tblCellSpacing w:w="15" w:type="dxa"/>
        </w:trPr>
        <w:tc>
          <w:tcPr>
            <w:tcW w:w="5739" w:type="dxa"/>
            <w:tcBorders>
              <w:top w:val="nil"/>
              <w:left w:val="nil"/>
              <w:bottom w:val="nil"/>
              <w:right w:val="nil"/>
            </w:tcBorders>
            <w:shd w:val="clear" w:color="auto" w:fill="F0F4F7"/>
            <w:tcMar>
              <w:top w:w="75" w:type="dxa"/>
              <w:left w:w="225" w:type="dxa"/>
              <w:bottom w:w="75" w:type="dxa"/>
              <w:right w:w="225" w:type="dxa"/>
            </w:tcMar>
            <w:vAlign w:val="center"/>
            <w:hideMark/>
          </w:tcPr>
          <w:p w14:paraId="6B958581" w14:textId="77777777" w:rsidR="004202C9" w:rsidRPr="004202C9" w:rsidRDefault="004202C9" w:rsidP="004202C9">
            <w:pPr>
              <w:pStyle w:val="NoSpacing"/>
              <w:jc w:val="both"/>
              <w:rPr>
                <w:sz w:val="24"/>
                <w:szCs w:val="24"/>
              </w:rPr>
            </w:pPr>
            <w:r w:rsidRPr="004202C9">
              <w:t>Compliance, guidance and training</w:t>
            </w:r>
          </w:p>
        </w:tc>
        <w:tc>
          <w:tcPr>
            <w:tcW w:w="1812" w:type="dxa"/>
            <w:tcBorders>
              <w:top w:val="nil"/>
              <w:left w:val="nil"/>
              <w:bottom w:val="nil"/>
              <w:right w:val="nil"/>
            </w:tcBorders>
            <w:shd w:val="clear" w:color="auto" w:fill="F0F4F7"/>
            <w:tcMar>
              <w:top w:w="75" w:type="dxa"/>
              <w:left w:w="225" w:type="dxa"/>
              <w:bottom w:w="75" w:type="dxa"/>
              <w:right w:w="225" w:type="dxa"/>
            </w:tcMar>
            <w:vAlign w:val="center"/>
            <w:hideMark/>
          </w:tcPr>
          <w:p w14:paraId="6B958582" w14:textId="77777777" w:rsidR="004202C9" w:rsidRPr="004202C9" w:rsidRDefault="004202C9" w:rsidP="004202C9">
            <w:pPr>
              <w:pStyle w:val="NoSpacing"/>
              <w:jc w:val="both"/>
              <w:rPr>
                <w:sz w:val="24"/>
                <w:szCs w:val="24"/>
              </w:rPr>
            </w:pPr>
            <w:r w:rsidRPr="004202C9">
              <w:t>Up to €250</w:t>
            </w:r>
          </w:p>
        </w:tc>
        <w:tc>
          <w:tcPr>
            <w:tcW w:w="1991" w:type="dxa"/>
            <w:tcBorders>
              <w:top w:val="nil"/>
              <w:left w:val="nil"/>
              <w:bottom w:val="nil"/>
              <w:right w:val="nil"/>
            </w:tcBorders>
            <w:shd w:val="clear" w:color="auto" w:fill="F0F4F7"/>
            <w:tcMar>
              <w:top w:w="75" w:type="dxa"/>
              <w:left w:w="225" w:type="dxa"/>
              <w:bottom w:w="75" w:type="dxa"/>
              <w:right w:w="225" w:type="dxa"/>
            </w:tcMar>
            <w:vAlign w:val="center"/>
            <w:hideMark/>
          </w:tcPr>
          <w:p w14:paraId="6B958583" w14:textId="77777777" w:rsidR="004202C9" w:rsidRPr="004202C9" w:rsidRDefault="004202C9" w:rsidP="004202C9">
            <w:pPr>
              <w:pStyle w:val="NoSpacing"/>
              <w:jc w:val="both"/>
              <w:rPr>
                <w:sz w:val="24"/>
                <w:szCs w:val="24"/>
              </w:rPr>
            </w:pPr>
            <w:r w:rsidRPr="004202C9">
              <w:t>20%</w:t>
            </w:r>
          </w:p>
        </w:tc>
      </w:tr>
      <w:tr w:rsidR="004202C9" w:rsidRPr="004202C9" w14:paraId="6B958588" w14:textId="77777777" w:rsidTr="004202C9">
        <w:trPr>
          <w:tblCellSpacing w:w="15" w:type="dxa"/>
        </w:trPr>
        <w:tc>
          <w:tcPr>
            <w:tcW w:w="5739" w:type="dxa"/>
            <w:tcBorders>
              <w:top w:val="nil"/>
              <w:left w:val="nil"/>
              <w:bottom w:val="nil"/>
              <w:right w:val="nil"/>
            </w:tcBorders>
            <w:shd w:val="clear" w:color="auto" w:fill="FFFFFF"/>
            <w:tcMar>
              <w:top w:w="75" w:type="dxa"/>
              <w:left w:w="225" w:type="dxa"/>
              <w:bottom w:w="75" w:type="dxa"/>
              <w:right w:w="225" w:type="dxa"/>
            </w:tcMar>
            <w:vAlign w:val="center"/>
            <w:hideMark/>
          </w:tcPr>
          <w:p w14:paraId="6B958585" w14:textId="77777777" w:rsidR="004202C9" w:rsidRPr="004202C9" w:rsidRDefault="004202C9" w:rsidP="004202C9">
            <w:pPr>
              <w:pStyle w:val="NoSpacing"/>
              <w:jc w:val="both"/>
              <w:rPr>
                <w:sz w:val="24"/>
                <w:szCs w:val="24"/>
              </w:rPr>
            </w:pPr>
            <w:r w:rsidRPr="004202C9">
              <w:t>Job-specific tools and equipment</w:t>
            </w:r>
          </w:p>
        </w:tc>
        <w:tc>
          <w:tcPr>
            <w:tcW w:w="1812" w:type="dxa"/>
            <w:tcBorders>
              <w:top w:val="nil"/>
              <w:left w:val="nil"/>
              <w:bottom w:val="nil"/>
              <w:right w:val="nil"/>
            </w:tcBorders>
            <w:shd w:val="clear" w:color="auto" w:fill="FFFFFF"/>
            <w:tcMar>
              <w:top w:w="75" w:type="dxa"/>
              <w:left w:w="225" w:type="dxa"/>
              <w:bottom w:w="75" w:type="dxa"/>
              <w:right w:w="225" w:type="dxa"/>
            </w:tcMar>
            <w:vAlign w:val="center"/>
            <w:hideMark/>
          </w:tcPr>
          <w:p w14:paraId="6B958586" w14:textId="77777777" w:rsidR="004202C9" w:rsidRPr="004202C9" w:rsidRDefault="004202C9" w:rsidP="004202C9">
            <w:pPr>
              <w:pStyle w:val="NoSpacing"/>
              <w:jc w:val="both"/>
              <w:rPr>
                <w:sz w:val="24"/>
                <w:szCs w:val="24"/>
              </w:rPr>
            </w:pPr>
            <w:r w:rsidRPr="004202C9">
              <w:t>Up to €1,000</w:t>
            </w:r>
          </w:p>
        </w:tc>
        <w:tc>
          <w:tcPr>
            <w:tcW w:w="1991" w:type="dxa"/>
            <w:tcBorders>
              <w:top w:val="nil"/>
              <w:left w:val="nil"/>
              <w:bottom w:val="nil"/>
              <w:right w:val="nil"/>
            </w:tcBorders>
            <w:shd w:val="clear" w:color="auto" w:fill="FFFFFF"/>
            <w:tcMar>
              <w:top w:w="75" w:type="dxa"/>
              <w:left w:w="225" w:type="dxa"/>
              <w:bottom w:w="75" w:type="dxa"/>
              <w:right w:w="225" w:type="dxa"/>
            </w:tcMar>
            <w:vAlign w:val="center"/>
            <w:hideMark/>
          </w:tcPr>
          <w:p w14:paraId="6B958587" w14:textId="77777777" w:rsidR="004202C9" w:rsidRPr="004202C9" w:rsidRDefault="004202C9" w:rsidP="004202C9">
            <w:pPr>
              <w:pStyle w:val="NoSpacing"/>
              <w:jc w:val="both"/>
              <w:rPr>
                <w:sz w:val="24"/>
                <w:szCs w:val="24"/>
              </w:rPr>
            </w:pPr>
            <w:r w:rsidRPr="004202C9">
              <w:t>20%</w:t>
            </w:r>
          </w:p>
        </w:tc>
      </w:tr>
      <w:tr w:rsidR="004202C9" w:rsidRPr="004202C9" w14:paraId="6B95858C" w14:textId="77777777" w:rsidTr="004202C9">
        <w:trPr>
          <w:tblCellSpacing w:w="15" w:type="dxa"/>
        </w:trPr>
        <w:tc>
          <w:tcPr>
            <w:tcW w:w="5739" w:type="dxa"/>
            <w:tcBorders>
              <w:top w:val="nil"/>
              <w:left w:val="nil"/>
              <w:bottom w:val="nil"/>
              <w:right w:val="nil"/>
            </w:tcBorders>
            <w:shd w:val="clear" w:color="auto" w:fill="F0F4F7"/>
            <w:tcMar>
              <w:top w:w="75" w:type="dxa"/>
              <w:left w:w="225" w:type="dxa"/>
              <w:bottom w:w="75" w:type="dxa"/>
              <w:right w:w="225" w:type="dxa"/>
            </w:tcMar>
            <w:vAlign w:val="center"/>
            <w:hideMark/>
          </w:tcPr>
          <w:p w14:paraId="6B958589" w14:textId="77777777" w:rsidR="004202C9" w:rsidRPr="004202C9" w:rsidRDefault="004202C9" w:rsidP="004202C9">
            <w:pPr>
              <w:pStyle w:val="NoSpacing"/>
              <w:jc w:val="both"/>
              <w:rPr>
                <w:sz w:val="24"/>
                <w:szCs w:val="24"/>
              </w:rPr>
            </w:pPr>
            <w:r w:rsidRPr="004202C9">
              <w:t>Office supplies and stationery</w:t>
            </w:r>
          </w:p>
        </w:tc>
        <w:tc>
          <w:tcPr>
            <w:tcW w:w="1812" w:type="dxa"/>
            <w:tcBorders>
              <w:top w:val="nil"/>
              <w:left w:val="nil"/>
              <w:bottom w:val="nil"/>
              <w:right w:val="nil"/>
            </w:tcBorders>
            <w:shd w:val="clear" w:color="auto" w:fill="F0F4F7"/>
            <w:tcMar>
              <w:top w:w="75" w:type="dxa"/>
              <w:left w:w="225" w:type="dxa"/>
              <w:bottom w:w="75" w:type="dxa"/>
              <w:right w:w="225" w:type="dxa"/>
            </w:tcMar>
            <w:vAlign w:val="center"/>
            <w:hideMark/>
          </w:tcPr>
          <w:p w14:paraId="6B95858A" w14:textId="77777777" w:rsidR="004202C9" w:rsidRPr="004202C9" w:rsidRDefault="004202C9" w:rsidP="004202C9">
            <w:pPr>
              <w:pStyle w:val="NoSpacing"/>
              <w:jc w:val="both"/>
              <w:rPr>
                <w:sz w:val="24"/>
                <w:szCs w:val="24"/>
              </w:rPr>
            </w:pPr>
            <w:r w:rsidRPr="004202C9">
              <w:t>Up to €250</w:t>
            </w:r>
          </w:p>
        </w:tc>
        <w:tc>
          <w:tcPr>
            <w:tcW w:w="1991" w:type="dxa"/>
            <w:tcBorders>
              <w:top w:val="nil"/>
              <w:left w:val="nil"/>
              <w:bottom w:val="nil"/>
              <w:right w:val="nil"/>
            </w:tcBorders>
            <w:shd w:val="clear" w:color="auto" w:fill="F0F4F7"/>
            <w:tcMar>
              <w:top w:w="75" w:type="dxa"/>
              <w:left w:w="225" w:type="dxa"/>
              <w:bottom w:w="75" w:type="dxa"/>
              <w:right w:w="225" w:type="dxa"/>
            </w:tcMar>
            <w:vAlign w:val="center"/>
            <w:hideMark/>
          </w:tcPr>
          <w:p w14:paraId="6B95858B" w14:textId="77777777" w:rsidR="004202C9" w:rsidRPr="004202C9" w:rsidRDefault="004202C9" w:rsidP="004202C9">
            <w:pPr>
              <w:pStyle w:val="NoSpacing"/>
              <w:jc w:val="both"/>
              <w:rPr>
                <w:sz w:val="24"/>
                <w:szCs w:val="24"/>
              </w:rPr>
            </w:pPr>
            <w:r w:rsidRPr="004202C9">
              <w:t>20%</w:t>
            </w:r>
          </w:p>
        </w:tc>
      </w:tr>
      <w:tr w:rsidR="004202C9" w:rsidRPr="004202C9" w14:paraId="6B958590" w14:textId="77777777" w:rsidTr="004202C9">
        <w:trPr>
          <w:tblCellSpacing w:w="15" w:type="dxa"/>
        </w:trPr>
        <w:tc>
          <w:tcPr>
            <w:tcW w:w="5739" w:type="dxa"/>
            <w:tcBorders>
              <w:top w:val="nil"/>
              <w:left w:val="nil"/>
              <w:bottom w:val="nil"/>
              <w:right w:val="nil"/>
            </w:tcBorders>
            <w:shd w:val="clear" w:color="auto" w:fill="FFFFFF"/>
            <w:tcMar>
              <w:top w:w="75" w:type="dxa"/>
              <w:left w:w="225" w:type="dxa"/>
              <w:bottom w:w="75" w:type="dxa"/>
              <w:right w:w="225" w:type="dxa"/>
            </w:tcMar>
            <w:vAlign w:val="center"/>
            <w:hideMark/>
          </w:tcPr>
          <w:p w14:paraId="6B95858D" w14:textId="77777777" w:rsidR="004202C9" w:rsidRPr="004202C9" w:rsidRDefault="004202C9" w:rsidP="004202C9">
            <w:pPr>
              <w:pStyle w:val="NoSpacing"/>
              <w:jc w:val="both"/>
              <w:rPr>
                <w:sz w:val="24"/>
                <w:szCs w:val="24"/>
              </w:rPr>
            </w:pPr>
            <w:r w:rsidRPr="004202C9">
              <w:t>Personal protective clothing and equipment</w:t>
            </w:r>
          </w:p>
        </w:tc>
        <w:tc>
          <w:tcPr>
            <w:tcW w:w="1812" w:type="dxa"/>
            <w:tcBorders>
              <w:top w:val="nil"/>
              <w:left w:val="nil"/>
              <w:bottom w:val="nil"/>
              <w:right w:val="nil"/>
            </w:tcBorders>
            <w:shd w:val="clear" w:color="auto" w:fill="FFFFFF"/>
            <w:tcMar>
              <w:top w:w="75" w:type="dxa"/>
              <w:left w:w="225" w:type="dxa"/>
              <w:bottom w:w="75" w:type="dxa"/>
              <w:right w:w="225" w:type="dxa"/>
            </w:tcMar>
            <w:vAlign w:val="center"/>
            <w:hideMark/>
          </w:tcPr>
          <w:p w14:paraId="6B95858E" w14:textId="77777777" w:rsidR="004202C9" w:rsidRPr="004202C9" w:rsidRDefault="004202C9" w:rsidP="004202C9">
            <w:pPr>
              <w:pStyle w:val="NoSpacing"/>
              <w:jc w:val="both"/>
              <w:rPr>
                <w:sz w:val="24"/>
                <w:szCs w:val="24"/>
              </w:rPr>
            </w:pPr>
            <w:r w:rsidRPr="004202C9">
              <w:t>Up to €250</w:t>
            </w:r>
          </w:p>
        </w:tc>
        <w:tc>
          <w:tcPr>
            <w:tcW w:w="1991" w:type="dxa"/>
            <w:tcBorders>
              <w:top w:val="nil"/>
              <w:left w:val="nil"/>
              <w:bottom w:val="nil"/>
              <w:right w:val="nil"/>
            </w:tcBorders>
            <w:shd w:val="clear" w:color="auto" w:fill="FFFFFF"/>
            <w:tcMar>
              <w:top w:w="75" w:type="dxa"/>
              <w:left w:w="225" w:type="dxa"/>
              <w:bottom w:w="75" w:type="dxa"/>
              <w:right w:w="225" w:type="dxa"/>
            </w:tcMar>
            <w:vAlign w:val="center"/>
            <w:hideMark/>
          </w:tcPr>
          <w:p w14:paraId="6B95858F" w14:textId="77777777" w:rsidR="004202C9" w:rsidRPr="004202C9" w:rsidRDefault="004202C9" w:rsidP="004202C9">
            <w:pPr>
              <w:pStyle w:val="NoSpacing"/>
              <w:jc w:val="both"/>
              <w:rPr>
                <w:sz w:val="24"/>
                <w:szCs w:val="24"/>
              </w:rPr>
            </w:pPr>
            <w:r w:rsidRPr="004202C9">
              <w:t>20%</w:t>
            </w:r>
          </w:p>
        </w:tc>
      </w:tr>
      <w:tr w:rsidR="004202C9" w:rsidRPr="004202C9" w14:paraId="6B958594" w14:textId="77777777" w:rsidTr="004202C9">
        <w:trPr>
          <w:tblCellSpacing w:w="15" w:type="dxa"/>
        </w:trPr>
        <w:tc>
          <w:tcPr>
            <w:tcW w:w="5739" w:type="dxa"/>
            <w:tcBorders>
              <w:top w:val="nil"/>
              <w:left w:val="nil"/>
              <w:bottom w:val="nil"/>
              <w:right w:val="nil"/>
            </w:tcBorders>
            <w:shd w:val="clear" w:color="auto" w:fill="F0F4F7"/>
            <w:tcMar>
              <w:top w:w="75" w:type="dxa"/>
              <w:left w:w="225" w:type="dxa"/>
              <w:bottom w:w="75" w:type="dxa"/>
              <w:right w:w="225" w:type="dxa"/>
            </w:tcMar>
            <w:vAlign w:val="center"/>
            <w:hideMark/>
          </w:tcPr>
          <w:p w14:paraId="6B958591" w14:textId="77777777" w:rsidR="004202C9" w:rsidRPr="004202C9" w:rsidRDefault="004202C9" w:rsidP="004202C9">
            <w:pPr>
              <w:pStyle w:val="NoSpacing"/>
              <w:jc w:val="both"/>
              <w:rPr>
                <w:sz w:val="24"/>
                <w:szCs w:val="24"/>
              </w:rPr>
            </w:pPr>
            <w:r w:rsidRPr="004202C9">
              <w:t>Public liability insurance costs associated with setting up a business - no other insurance is eligible</w:t>
            </w:r>
          </w:p>
        </w:tc>
        <w:tc>
          <w:tcPr>
            <w:tcW w:w="1812" w:type="dxa"/>
            <w:tcBorders>
              <w:top w:val="nil"/>
              <w:left w:val="nil"/>
              <w:bottom w:val="nil"/>
              <w:right w:val="nil"/>
            </w:tcBorders>
            <w:shd w:val="clear" w:color="auto" w:fill="F0F4F7"/>
            <w:tcMar>
              <w:top w:w="75" w:type="dxa"/>
              <w:left w:w="225" w:type="dxa"/>
              <w:bottom w:w="75" w:type="dxa"/>
              <w:right w:w="225" w:type="dxa"/>
            </w:tcMar>
            <w:vAlign w:val="center"/>
            <w:hideMark/>
          </w:tcPr>
          <w:p w14:paraId="6B958592" w14:textId="77777777" w:rsidR="004202C9" w:rsidRPr="004202C9" w:rsidRDefault="004202C9" w:rsidP="004202C9">
            <w:pPr>
              <w:pStyle w:val="NoSpacing"/>
              <w:jc w:val="both"/>
              <w:rPr>
                <w:sz w:val="24"/>
                <w:szCs w:val="24"/>
              </w:rPr>
            </w:pPr>
            <w:r w:rsidRPr="004202C9">
              <w:t>Up to €1,000</w:t>
            </w:r>
          </w:p>
        </w:tc>
        <w:tc>
          <w:tcPr>
            <w:tcW w:w="1991" w:type="dxa"/>
            <w:tcBorders>
              <w:top w:val="nil"/>
              <w:left w:val="nil"/>
              <w:bottom w:val="nil"/>
              <w:right w:val="nil"/>
            </w:tcBorders>
            <w:shd w:val="clear" w:color="auto" w:fill="F0F4F7"/>
            <w:tcMar>
              <w:top w:w="75" w:type="dxa"/>
              <w:left w:w="225" w:type="dxa"/>
              <w:bottom w:w="75" w:type="dxa"/>
              <w:right w:w="225" w:type="dxa"/>
            </w:tcMar>
            <w:vAlign w:val="center"/>
            <w:hideMark/>
          </w:tcPr>
          <w:p w14:paraId="6B958593" w14:textId="77777777" w:rsidR="004202C9" w:rsidRPr="004202C9" w:rsidRDefault="004202C9" w:rsidP="004202C9">
            <w:pPr>
              <w:pStyle w:val="NoSpacing"/>
              <w:jc w:val="both"/>
              <w:rPr>
                <w:sz w:val="24"/>
                <w:szCs w:val="24"/>
              </w:rPr>
            </w:pPr>
            <w:r w:rsidRPr="004202C9">
              <w:t>20%</w:t>
            </w:r>
          </w:p>
        </w:tc>
      </w:tr>
      <w:tr w:rsidR="004202C9" w:rsidRPr="004202C9" w14:paraId="6B958598" w14:textId="77777777" w:rsidTr="004202C9">
        <w:trPr>
          <w:tblCellSpacing w:w="15" w:type="dxa"/>
        </w:trPr>
        <w:tc>
          <w:tcPr>
            <w:tcW w:w="5739" w:type="dxa"/>
            <w:tcBorders>
              <w:top w:val="nil"/>
              <w:left w:val="nil"/>
              <w:bottom w:val="nil"/>
              <w:right w:val="nil"/>
            </w:tcBorders>
            <w:shd w:val="clear" w:color="auto" w:fill="FFFFFF"/>
            <w:tcMar>
              <w:top w:w="75" w:type="dxa"/>
              <w:left w:w="225" w:type="dxa"/>
              <w:bottom w:w="75" w:type="dxa"/>
              <w:right w:w="225" w:type="dxa"/>
            </w:tcMar>
            <w:vAlign w:val="center"/>
            <w:hideMark/>
          </w:tcPr>
          <w:p w14:paraId="6B958595" w14:textId="77777777" w:rsidR="004202C9" w:rsidRPr="004202C9" w:rsidRDefault="004202C9" w:rsidP="004202C9">
            <w:pPr>
              <w:pStyle w:val="NoSpacing"/>
              <w:jc w:val="both"/>
              <w:rPr>
                <w:sz w:val="24"/>
                <w:szCs w:val="24"/>
              </w:rPr>
            </w:pPr>
            <w:r w:rsidRPr="004202C9">
              <w:t>Short-term training on book-keeping, regulation, rollout of business plan, start-your-own-business and courses of training related to the start-up</w:t>
            </w:r>
          </w:p>
        </w:tc>
        <w:tc>
          <w:tcPr>
            <w:tcW w:w="1812" w:type="dxa"/>
            <w:tcBorders>
              <w:top w:val="nil"/>
              <w:left w:val="nil"/>
              <w:bottom w:val="nil"/>
              <w:right w:val="nil"/>
            </w:tcBorders>
            <w:shd w:val="clear" w:color="auto" w:fill="FFFFFF"/>
            <w:tcMar>
              <w:top w:w="75" w:type="dxa"/>
              <w:left w:w="225" w:type="dxa"/>
              <w:bottom w:w="75" w:type="dxa"/>
              <w:right w:w="225" w:type="dxa"/>
            </w:tcMar>
            <w:vAlign w:val="center"/>
            <w:hideMark/>
          </w:tcPr>
          <w:p w14:paraId="6B958596" w14:textId="77777777" w:rsidR="004202C9" w:rsidRPr="004202C9" w:rsidRDefault="004202C9" w:rsidP="004202C9">
            <w:pPr>
              <w:pStyle w:val="NoSpacing"/>
              <w:jc w:val="both"/>
              <w:rPr>
                <w:sz w:val="24"/>
                <w:szCs w:val="24"/>
              </w:rPr>
            </w:pPr>
            <w:r w:rsidRPr="004202C9">
              <w:t>Up to €250</w:t>
            </w:r>
          </w:p>
        </w:tc>
        <w:tc>
          <w:tcPr>
            <w:tcW w:w="1991" w:type="dxa"/>
            <w:tcBorders>
              <w:top w:val="nil"/>
              <w:left w:val="nil"/>
              <w:bottom w:val="nil"/>
              <w:right w:val="nil"/>
            </w:tcBorders>
            <w:shd w:val="clear" w:color="auto" w:fill="FFFFFF"/>
            <w:tcMar>
              <w:top w:w="75" w:type="dxa"/>
              <w:left w:w="225" w:type="dxa"/>
              <w:bottom w:w="75" w:type="dxa"/>
              <w:right w:w="225" w:type="dxa"/>
            </w:tcMar>
            <w:vAlign w:val="center"/>
            <w:hideMark/>
          </w:tcPr>
          <w:p w14:paraId="6B958597" w14:textId="77777777" w:rsidR="004202C9" w:rsidRPr="004202C9" w:rsidRDefault="004202C9" w:rsidP="004202C9">
            <w:pPr>
              <w:pStyle w:val="NoSpacing"/>
              <w:jc w:val="both"/>
              <w:rPr>
                <w:sz w:val="24"/>
                <w:szCs w:val="24"/>
              </w:rPr>
            </w:pPr>
            <w:r w:rsidRPr="004202C9">
              <w:t>20%</w:t>
            </w:r>
          </w:p>
        </w:tc>
      </w:tr>
      <w:tr w:rsidR="004202C9" w:rsidRPr="004202C9" w14:paraId="6B95859C" w14:textId="77777777" w:rsidTr="004202C9">
        <w:trPr>
          <w:tblCellSpacing w:w="15" w:type="dxa"/>
        </w:trPr>
        <w:tc>
          <w:tcPr>
            <w:tcW w:w="5739" w:type="dxa"/>
            <w:tcBorders>
              <w:top w:val="nil"/>
              <w:left w:val="nil"/>
              <w:bottom w:val="nil"/>
              <w:right w:val="nil"/>
            </w:tcBorders>
            <w:shd w:val="clear" w:color="auto" w:fill="F0F4F7"/>
            <w:tcMar>
              <w:top w:w="75" w:type="dxa"/>
              <w:left w:w="225" w:type="dxa"/>
              <w:bottom w:w="75" w:type="dxa"/>
              <w:right w:w="225" w:type="dxa"/>
            </w:tcMar>
            <w:vAlign w:val="center"/>
            <w:hideMark/>
          </w:tcPr>
          <w:p w14:paraId="6B958599" w14:textId="77777777" w:rsidR="004202C9" w:rsidRPr="004202C9" w:rsidRDefault="004202C9" w:rsidP="004202C9">
            <w:pPr>
              <w:pStyle w:val="NoSpacing"/>
              <w:jc w:val="both"/>
              <w:rPr>
                <w:sz w:val="24"/>
                <w:szCs w:val="24"/>
              </w:rPr>
            </w:pPr>
            <w:r w:rsidRPr="004202C9">
              <w:t>Signage</w:t>
            </w:r>
          </w:p>
        </w:tc>
        <w:tc>
          <w:tcPr>
            <w:tcW w:w="1812" w:type="dxa"/>
            <w:tcBorders>
              <w:top w:val="nil"/>
              <w:left w:val="nil"/>
              <w:bottom w:val="nil"/>
              <w:right w:val="nil"/>
            </w:tcBorders>
            <w:shd w:val="clear" w:color="auto" w:fill="F0F4F7"/>
            <w:tcMar>
              <w:top w:w="75" w:type="dxa"/>
              <w:left w:w="225" w:type="dxa"/>
              <w:bottom w:w="75" w:type="dxa"/>
              <w:right w:w="225" w:type="dxa"/>
            </w:tcMar>
            <w:vAlign w:val="center"/>
            <w:hideMark/>
          </w:tcPr>
          <w:p w14:paraId="6B95859A" w14:textId="77777777" w:rsidR="004202C9" w:rsidRPr="004202C9" w:rsidRDefault="004202C9" w:rsidP="004202C9">
            <w:pPr>
              <w:pStyle w:val="NoSpacing"/>
              <w:jc w:val="both"/>
              <w:rPr>
                <w:sz w:val="24"/>
                <w:szCs w:val="24"/>
              </w:rPr>
            </w:pPr>
            <w:r w:rsidRPr="004202C9">
              <w:t>Up to €500</w:t>
            </w:r>
          </w:p>
        </w:tc>
        <w:tc>
          <w:tcPr>
            <w:tcW w:w="1991" w:type="dxa"/>
            <w:tcBorders>
              <w:top w:val="nil"/>
              <w:left w:val="nil"/>
              <w:bottom w:val="nil"/>
              <w:right w:val="nil"/>
            </w:tcBorders>
            <w:shd w:val="clear" w:color="auto" w:fill="F0F4F7"/>
            <w:tcMar>
              <w:top w:w="75" w:type="dxa"/>
              <w:left w:w="225" w:type="dxa"/>
              <w:bottom w:w="75" w:type="dxa"/>
              <w:right w:w="225" w:type="dxa"/>
            </w:tcMar>
            <w:vAlign w:val="center"/>
            <w:hideMark/>
          </w:tcPr>
          <w:p w14:paraId="6B95859B" w14:textId="77777777" w:rsidR="004202C9" w:rsidRPr="004202C9" w:rsidRDefault="004202C9" w:rsidP="004202C9">
            <w:pPr>
              <w:pStyle w:val="NoSpacing"/>
              <w:jc w:val="both"/>
              <w:rPr>
                <w:sz w:val="24"/>
                <w:szCs w:val="24"/>
              </w:rPr>
            </w:pPr>
            <w:r w:rsidRPr="004202C9">
              <w:t>20%</w:t>
            </w:r>
          </w:p>
        </w:tc>
      </w:tr>
      <w:tr w:rsidR="004202C9" w:rsidRPr="004202C9" w14:paraId="6B9585A0" w14:textId="77777777" w:rsidTr="004202C9">
        <w:trPr>
          <w:tblCellSpacing w:w="15" w:type="dxa"/>
        </w:trPr>
        <w:tc>
          <w:tcPr>
            <w:tcW w:w="5739" w:type="dxa"/>
            <w:tcBorders>
              <w:top w:val="nil"/>
              <w:left w:val="nil"/>
              <w:bottom w:val="nil"/>
              <w:right w:val="nil"/>
            </w:tcBorders>
            <w:shd w:val="clear" w:color="auto" w:fill="FFFFFF"/>
            <w:tcMar>
              <w:top w:w="75" w:type="dxa"/>
              <w:left w:w="225" w:type="dxa"/>
              <w:bottom w:w="75" w:type="dxa"/>
              <w:right w:w="225" w:type="dxa"/>
            </w:tcMar>
            <w:vAlign w:val="center"/>
            <w:hideMark/>
          </w:tcPr>
          <w:p w14:paraId="6B95859D" w14:textId="77777777" w:rsidR="004202C9" w:rsidRPr="004202C9" w:rsidRDefault="004202C9" w:rsidP="004202C9">
            <w:pPr>
              <w:pStyle w:val="NoSpacing"/>
              <w:jc w:val="both"/>
              <w:rPr>
                <w:sz w:val="24"/>
                <w:szCs w:val="24"/>
              </w:rPr>
            </w:pPr>
            <w:r w:rsidRPr="004202C9">
              <w:t>Upgrading to premises where the premises is owned by the applicant</w:t>
            </w:r>
          </w:p>
        </w:tc>
        <w:tc>
          <w:tcPr>
            <w:tcW w:w="1812" w:type="dxa"/>
            <w:tcBorders>
              <w:top w:val="nil"/>
              <w:left w:val="nil"/>
              <w:bottom w:val="nil"/>
              <w:right w:val="nil"/>
            </w:tcBorders>
            <w:shd w:val="clear" w:color="auto" w:fill="FFFFFF"/>
            <w:tcMar>
              <w:top w:w="75" w:type="dxa"/>
              <w:left w:w="225" w:type="dxa"/>
              <w:bottom w:w="75" w:type="dxa"/>
              <w:right w:w="225" w:type="dxa"/>
            </w:tcMar>
            <w:vAlign w:val="center"/>
            <w:hideMark/>
          </w:tcPr>
          <w:p w14:paraId="6B95859E" w14:textId="77777777" w:rsidR="004202C9" w:rsidRPr="004202C9" w:rsidRDefault="004202C9" w:rsidP="004202C9">
            <w:pPr>
              <w:pStyle w:val="NoSpacing"/>
              <w:jc w:val="both"/>
              <w:rPr>
                <w:sz w:val="24"/>
                <w:szCs w:val="24"/>
              </w:rPr>
            </w:pPr>
            <w:r w:rsidRPr="004202C9">
              <w:t>Up to €1,000</w:t>
            </w:r>
          </w:p>
        </w:tc>
        <w:tc>
          <w:tcPr>
            <w:tcW w:w="1991" w:type="dxa"/>
            <w:tcBorders>
              <w:top w:val="nil"/>
              <w:left w:val="nil"/>
              <w:bottom w:val="nil"/>
              <w:right w:val="nil"/>
            </w:tcBorders>
            <w:shd w:val="clear" w:color="auto" w:fill="FFFFFF"/>
            <w:tcMar>
              <w:top w:w="75" w:type="dxa"/>
              <w:left w:w="225" w:type="dxa"/>
              <w:bottom w:w="75" w:type="dxa"/>
              <w:right w:w="225" w:type="dxa"/>
            </w:tcMar>
            <w:vAlign w:val="center"/>
            <w:hideMark/>
          </w:tcPr>
          <w:p w14:paraId="6B95859F" w14:textId="77777777" w:rsidR="004202C9" w:rsidRPr="004202C9" w:rsidRDefault="004202C9" w:rsidP="004202C9">
            <w:pPr>
              <w:pStyle w:val="NoSpacing"/>
              <w:jc w:val="both"/>
              <w:rPr>
                <w:sz w:val="24"/>
                <w:szCs w:val="24"/>
              </w:rPr>
            </w:pPr>
            <w:r w:rsidRPr="004202C9">
              <w:t>20%</w:t>
            </w:r>
          </w:p>
        </w:tc>
      </w:tr>
      <w:tr w:rsidR="004202C9" w:rsidRPr="004202C9" w14:paraId="6B9585A4" w14:textId="77777777" w:rsidTr="004202C9">
        <w:trPr>
          <w:tblCellSpacing w:w="15" w:type="dxa"/>
        </w:trPr>
        <w:tc>
          <w:tcPr>
            <w:tcW w:w="5739" w:type="dxa"/>
            <w:tcBorders>
              <w:top w:val="nil"/>
              <w:left w:val="nil"/>
              <w:bottom w:val="nil"/>
              <w:right w:val="nil"/>
            </w:tcBorders>
            <w:shd w:val="clear" w:color="auto" w:fill="F0F4F7"/>
            <w:tcMar>
              <w:top w:w="75" w:type="dxa"/>
              <w:left w:w="225" w:type="dxa"/>
              <w:bottom w:w="75" w:type="dxa"/>
              <w:right w:w="225" w:type="dxa"/>
            </w:tcMar>
            <w:vAlign w:val="center"/>
            <w:hideMark/>
          </w:tcPr>
          <w:p w14:paraId="6B9585A1" w14:textId="77777777" w:rsidR="004202C9" w:rsidRPr="004202C9" w:rsidRDefault="004202C9" w:rsidP="004202C9">
            <w:pPr>
              <w:pStyle w:val="NoSpacing"/>
              <w:jc w:val="both"/>
              <w:rPr>
                <w:sz w:val="24"/>
                <w:szCs w:val="24"/>
              </w:rPr>
            </w:pPr>
            <w:r w:rsidRPr="004202C9">
              <w:lastRenderedPageBreak/>
              <w:t>Website registration, related services and production</w:t>
            </w:r>
          </w:p>
        </w:tc>
        <w:tc>
          <w:tcPr>
            <w:tcW w:w="1812" w:type="dxa"/>
            <w:tcBorders>
              <w:top w:val="nil"/>
              <w:left w:val="nil"/>
              <w:bottom w:val="nil"/>
              <w:right w:val="nil"/>
            </w:tcBorders>
            <w:shd w:val="clear" w:color="auto" w:fill="F0F4F7"/>
            <w:tcMar>
              <w:top w:w="75" w:type="dxa"/>
              <w:left w:w="225" w:type="dxa"/>
              <w:bottom w:w="75" w:type="dxa"/>
              <w:right w:w="225" w:type="dxa"/>
            </w:tcMar>
            <w:vAlign w:val="center"/>
            <w:hideMark/>
          </w:tcPr>
          <w:p w14:paraId="6B9585A2" w14:textId="77777777" w:rsidR="004202C9" w:rsidRPr="004202C9" w:rsidRDefault="004202C9" w:rsidP="004202C9">
            <w:pPr>
              <w:pStyle w:val="NoSpacing"/>
              <w:jc w:val="both"/>
              <w:rPr>
                <w:sz w:val="24"/>
                <w:szCs w:val="24"/>
              </w:rPr>
            </w:pPr>
            <w:r w:rsidRPr="004202C9">
              <w:t>Up to €500</w:t>
            </w:r>
          </w:p>
        </w:tc>
        <w:tc>
          <w:tcPr>
            <w:tcW w:w="1991" w:type="dxa"/>
            <w:tcBorders>
              <w:top w:val="nil"/>
              <w:left w:val="nil"/>
              <w:bottom w:val="nil"/>
              <w:right w:val="nil"/>
            </w:tcBorders>
            <w:shd w:val="clear" w:color="auto" w:fill="F0F4F7"/>
            <w:tcMar>
              <w:top w:w="75" w:type="dxa"/>
              <w:left w:w="225" w:type="dxa"/>
              <w:bottom w:w="75" w:type="dxa"/>
              <w:right w:w="225" w:type="dxa"/>
            </w:tcMar>
            <w:vAlign w:val="center"/>
            <w:hideMark/>
          </w:tcPr>
          <w:p w14:paraId="6B9585A3" w14:textId="77777777" w:rsidR="004202C9" w:rsidRPr="004202C9" w:rsidRDefault="004202C9" w:rsidP="004202C9">
            <w:pPr>
              <w:pStyle w:val="NoSpacing"/>
              <w:jc w:val="both"/>
              <w:rPr>
                <w:sz w:val="24"/>
                <w:szCs w:val="24"/>
              </w:rPr>
            </w:pPr>
            <w:r w:rsidRPr="004202C9">
              <w:t>20%</w:t>
            </w:r>
          </w:p>
        </w:tc>
      </w:tr>
      <w:tr w:rsidR="004202C9" w:rsidRPr="004202C9" w14:paraId="6B9585A8" w14:textId="77777777" w:rsidTr="004202C9">
        <w:trPr>
          <w:tblCellSpacing w:w="15" w:type="dxa"/>
        </w:trPr>
        <w:tc>
          <w:tcPr>
            <w:tcW w:w="5739" w:type="dxa"/>
            <w:tcBorders>
              <w:top w:val="nil"/>
              <w:left w:val="nil"/>
              <w:bottom w:val="nil"/>
              <w:right w:val="nil"/>
            </w:tcBorders>
            <w:shd w:val="clear" w:color="auto" w:fill="FFFFFF"/>
            <w:tcMar>
              <w:top w:w="75" w:type="dxa"/>
              <w:left w:w="225" w:type="dxa"/>
              <w:bottom w:w="75" w:type="dxa"/>
              <w:right w:w="225" w:type="dxa"/>
            </w:tcMar>
            <w:vAlign w:val="center"/>
            <w:hideMark/>
          </w:tcPr>
          <w:p w14:paraId="6B9585A5" w14:textId="77777777" w:rsidR="004202C9" w:rsidRPr="004202C9" w:rsidRDefault="004202C9" w:rsidP="004202C9">
            <w:pPr>
              <w:pStyle w:val="NoSpacing"/>
              <w:jc w:val="both"/>
              <w:rPr>
                <w:sz w:val="24"/>
                <w:szCs w:val="24"/>
              </w:rPr>
            </w:pPr>
            <w:r w:rsidRPr="004202C9">
              <w:rPr>
                <w:rStyle w:val="Strong"/>
              </w:rPr>
              <w:t>Combination of above in any 24-month period</w:t>
            </w:r>
          </w:p>
        </w:tc>
        <w:tc>
          <w:tcPr>
            <w:tcW w:w="1812" w:type="dxa"/>
            <w:tcBorders>
              <w:top w:val="nil"/>
              <w:left w:val="nil"/>
              <w:bottom w:val="nil"/>
              <w:right w:val="nil"/>
            </w:tcBorders>
            <w:shd w:val="clear" w:color="auto" w:fill="FFFFFF"/>
            <w:tcMar>
              <w:top w:w="75" w:type="dxa"/>
              <w:left w:w="225" w:type="dxa"/>
              <w:bottom w:w="75" w:type="dxa"/>
              <w:right w:w="225" w:type="dxa"/>
            </w:tcMar>
            <w:vAlign w:val="center"/>
            <w:hideMark/>
          </w:tcPr>
          <w:p w14:paraId="6B9585A6" w14:textId="77777777" w:rsidR="004202C9" w:rsidRPr="004202C9" w:rsidRDefault="004202C9" w:rsidP="004202C9">
            <w:pPr>
              <w:pStyle w:val="NoSpacing"/>
              <w:jc w:val="both"/>
              <w:rPr>
                <w:sz w:val="24"/>
                <w:szCs w:val="24"/>
              </w:rPr>
            </w:pPr>
            <w:r w:rsidRPr="004202C9">
              <w:rPr>
                <w:rStyle w:val="Strong"/>
              </w:rPr>
              <w:t>€2,500</w:t>
            </w:r>
          </w:p>
        </w:tc>
        <w:tc>
          <w:tcPr>
            <w:tcW w:w="1991" w:type="dxa"/>
            <w:tcBorders>
              <w:top w:val="nil"/>
              <w:left w:val="nil"/>
              <w:bottom w:val="nil"/>
              <w:right w:val="nil"/>
            </w:tcBorders>
            <w:shd w:val="clear" w:color="auto" w:fill="FFFFFF"/>
            <w:tcMar>
              <w:top w:w="75" w:type="dxa"/>
              <w:left w:w="225" w:type="dxa"/>
              <w:bottom w:w="75" w:type="dxa"/>
              <w:right w:w="225" w:type="dxa"/>
            </w:tcMar>
            <w:vAlign w:val="center"/>
            <w:hideMark/>
          </w:tcPr>
          <w:p w14:paraId="6B9585A7" w14:textId="77777777" w:rsidR="004202C9" w:rsidRPr="004202C9" w:rsidRDefault="004202C9" w:rsidP="004202C9">
            <w:pPr>
              <w:pStyle w:val="NoSpacing"/>
              <w:jc w:val="both"/>
              <w:rPr>
                <w:sz w:val="24"/>
                <w:szCs w:val="24"/>
              </w:rPr>
            </w:pPr>
          </w:p>
        </w:tc>
      </w:tr>
    </w:tbl>
    <w:p w14:paraId="6B9585A9" w14:textId="77777777" w:rsidR="004202C9" w:rsidRPr="004202C9" w:rsidRDefault="004202C9" w:rsidP="004202C9">
      <w:pPr>
        <w:pStyle w:val="NoSpacing"/>
        <w:jc w:val="both"/>
        <w:rPr>
          <w:sz w:val="26"/>
          <w:szCs w:val="26"/>
        </w:rPr>
      </w:pPr>
      <w:r w:rsidRPr="004202C9">
        <w:rPr>
          <w:sz w:val="26"/>
          <w:szCs w:val="26"/>
        </w:rPr>
        <w:t>Note that you do not have an automatic right to any of these amounts. The Department of Social Protection's Case Officer will assess your application and eligibility.</w:t>
      </w:r>
    </w:p>
    <w:p w14:paraId="6B9585AA" w14:textId="77777777" w:rsidR="004202C9" w:rsidRPr="004202C9" w:rsidRDefault="004202C9" w:rsidP="004202C9">
      <w:pPr>
        <w:pStyle w:val="NoSpacing"/>
        <w:jc w:val="both"/>
        <w:rPr>
          <w:sz w:val="26"/>
          <w:szCs w:val="26"/>
        </w:rPr>
      </w:pPr>
      <w:r w:rsidRPr="004202C9">
        <w:rPr>
          <w:sz w:val="26"/>
          <w:szCs w:val="26"/>
        </w:rPr>
        <w:t>Some items are not eligible for grant support under the ESG. These include:</w:t>
      </w:r>
    </w:p>
    <w:p w14:paraId="6B9585AB" w14:textId="77777777" w:rsidR="004202C9" w:rsidRPr="004202C9" w:rsidRDefault="004202C9" w:rsidP="004202C9">
      <w:pPr>
        <w:pStyle w:val="NoSpacing"/>
        <w:numPr>
          <w:ilvl w:val="0"/>
          <w:numId w:val="12"/>
        </w:numPr>
        <w:jc w:val="both"/>
        <w:rPr>
          <w:sz w:val="26"/>
          <w:szCs w:val="26"/>
        </w:rPr>
      </w:pPr>
      <w:r w:rsidRPr="004202C9">
        <w:rPr>
          <w:sz w:val="26"/>
          <w:szCs w:val="26"/>
        </w:rPr>
        <w:t>Building/premises rental costs</w:t>
      </w:r>
    </w:p>
    <w:p w14:paraId="6B9585AC" w14:textId="77777777" w:rsidR="004202C9" w:rsidRPr="004202C9" w:rsidRDefault="004202C9" w:rsidP="004202C9">
      <w:pPr>
        <w:pStyle w:val="NoSpacing"/>
        <w:numPr>
          <w:ilvl w:val="0"/>
          <w:numId w:val="12"/>
        </w:numPr>
        <w:jc w:val="both"/>
        <w:rPr>
          <w:sz w:val="26"/>
          <w:szCs w:val="26"/>
        </w:rPr>
      </w:pPr>
      <w:r w:rsidRPr="004202C9">
        <w:rPr>
          <w:sz w:val="26"/>
          <w:szCs w:val="26"/>
        </w:rPr>
        <w:t>Cost of travel</w:t>
      </w:r>
    </w:p>
    <w:p w14:paraId="6B9585AD" w14:textId="77777777" w:rsidR="004202C9" w:rsidRPr="004202C9" w:rsidRDefault="004202C9" w:rsidP="004202C9">
      <w:pPr>
        <w:pStyle w:val="NoSpacing"/>
        <w:numPr>
          <w:ilvl w:val="0"/>
          <w:numId w:val="12"/>
        </w:numPr>
        <w:jc w:val="both"/>
        <w:rPr>
          <w:sz w:val="26"/>
          <w:szCs w:val="26"/>
        </w:rPr>
      </w:pPr>
      <w:r w:rsidRPr="004202C9">
        <w:rPr>
          <w:sz w:val="26"/>
          <w:szCs w:val="26"/>
        </w:rPr>
        <w:t>Insurance (except public liability)</w:t>
      </w:r>
    </w:p>
    <w:p w14:paraId="6B9585AE" w14:textId="77777777" w:rsidR="004202C9" w:rsidRPr="004202C9" w:rsidRDefault="004202C9" w:rsidP="004202C9">
      <w:pPr>
        <w:pStyle w:val="NoSpacing"/>
        <w:numPr>
          <w:ilvl w:val="0"/>
          <w:numId w:val="12"/>
        </w:numPr>
        <w:jc w:val="both"/>
        <w:rPr>
          <w:sz w:val="26"/>
          <w:szCs w:val="26"/>
        </w:rPr>
      </w:pPr>
      <w:r w:rsidRPr="004202C9">
        <w:rPr>
          <w:sz w:val="26"/>
          <w:szCs w:val="26"/>
        </w:rPr>
        <w:t>Personal clothing and uniforms (except protective clothing)</w:t>
      </w:r>
    </w:p>
    <w:p w14:paraId="6B9585AF" w14:textId="77777777" w:rsidR="004202C9" w:rsidRPr="004202C9" w:rsidRDefault="004202C9" w:rsidP="004202C9">
      <w:pPr>
        <w:pStyle w:val="NoSpacing"/>
        <w:numPr>
          <w:ilvl w:val="0"/>
          <w:numId w:val="12"/>
        </w:numPr>
        <w:jc w:val="both"/>
        <w:rPr>
          <w:sz w:val="26"/>
          <w:szCs w:val="26"/>
        </w:rPr>
      </w:pPr>
      <w:r w:rsidRPr="004202C9">
        <w:rPr>
          <w:sz w:val="26"/>
          <w:szCs w:val="26"/>
        </w:rPr>
        <w:t>Professional development programmes arranged by professional and regulatory bodies</w:t>
      </w:r>
    </w:p>
    <w:p w14:paraId="6B9585B0" w14:textId="77777777" w:rsidR="004202C9" w:rsidRPr="004202C9" w:rsidRDefault="004202C9" w:rsidP="004202C9">
      <w:pPr>
        <w:pStyle w:val="NoSpacing"/>
        <w:numPr>
          <w:ilvl w:val="0"/>
          <w:numId w:val="12"/>
        </w:numPr>
        <w:jc w:val="both"/>
        <w:rPr>
          <w:sz w:val="26"/>
          <w:szCs w:val="26"/>
        </w:rPr>
      </w:pPr>
      <w:r w:rsidRPr="004202C9">
        <w:rPr>
          <w:sz w:val="26"/>
          <w:szCs w:val="26"/>
        </w:rPr>
        <w:t>Purchase of any type of vehicle</w:t>
      </w:r>
    </w:p>
    <w:p w14:paraId="6B9585B1" w14:textId="77777777" w:rsidR="004202C9" w:rsidRPr="004202C9" w:rsidRDefault="004202C9" w:rsidP="004202C9">
      <w:pPr>
        <w:pStyle w:val="NoSpacing"/>
        <w:numPr>
          <w:ilvl w:val="0"/>
          <w:numId w:val="12"/>
        </w:numPr>
        <w:jc w:val="both"/>
        <w:rPr>
          <w:sz w:val="26"/>
          <w:szCs w:val="26"/>
        </w:rPr>
      </w:pPr>
      <w:r w:rsidRPr="004202C9">
        <w:rPr>
          <w:sz w:val="26"/>
          <w:szCs w:val="26"/>
        </w:rPr>
        <w:t>Stock-in-trade</w:t>
      </w:r>
    </w:p>
    <w:p w14:paraId="6B9585B2" w14:textId="77777777" w:rsidR="004202C9" w:rsidRPr="004202C9" w:rsidRDefault="004202C9" w:rsidP="004202C9">
      <w:pPr>
        <w:pStyle w:val="NoSpacing"/>
        <w:numPr>
          <w:ilvl w:val="0"/>
          <w:numId w:val="12"/>
        </w:numPr>
        <w:jc w:val="both"/>
        <w:rPr>
          <w:sz w:val="26"/>
          <w:szCs w:val="26"/>
        </w:rPr>
      </w:pPr>
      <w:r w:rsidRPr="004202C9">
        <w:rPr>
          <w:sz w:val="26"/>
          <w:szCs w:val="26"/>
        </w:rPr>
        <w:t>Training or education other than that specified</w:t>
      </w:r>
    </w:p>
    <w:p w14:paraId="6B9585B3" w14:textId="77777777" w:rsidR="004202C9" w:rsidRPr="004202C9" w:rsidRDefault="004202C9" w:rsidP="004202C9">
      <w:pPr>
        <w:pStyle w:val="NoSpacing"/>
        <w:numPr>
          <w:ilvl w:val="0"/>
          <w:numId w:val="12"/>
        </w:numPr>
        <w:jc w:val="both"/>
        <w:rPr>
          <w:sz w:val="26"/>
          <w:szCs w:val="26"/>
        </w:rPr>
      </w:pPr>
      <w:r w:rsidRPr="004202C9">
        <w:rPr>
          <w:sz w:val="26"/>
          <w:szCs w:val="26"/>
        </w:rPr>
        <w:t>Utility costs, connection or supply and local authority rates</w:t>
      </w:r>
    </w:p>
    <w:p w14:paraId="6B9585B4" w14:textId="77777777" w:rsidR="004202C9" w:rsidRPr="00C464FB" w:rsidRDefault="004202C9" w:rsidP="004202C9">
      <w:pPr>
        <w:pStyle w:val="NoSpacing"/>
        <w:jc w:val="both"/>
        <w:rPr>
          <w:b/>
          <w:sz w:val="28"/>
          <w:szCs w:val="28"/>
          <w:u w:val="single"/>
        </w:rPr>
      </w:pPr>
      <w:r w:rsidRPr="00C464FB">
        <w:rPr>
          <w:b/>
          <w:sz w:val="28"/>
          <w:szCs w:val="28"/>
          <w:u w:val="single"/>
        </w:rPr>
        <w:t>Employment grants</w:t>
      </w:r>
    </w:p>
    <w:p w14:paraId="6B9585B5" w14:textId="77777777" w:rsidR="004202C9" w:rsidRPr="004202C9" w:rsidRDefault="004202C9" w:rsidP="004202C9">
      <w:pPr>
        <w:pStyle w:val="NoSpacing"/>
        <w:jc w:val="both"/>
        <w:rPr>
          <w:sz w:val="26"/>
          <w:szCs w:val="26"/>
        </w:rPr>
      </w:pPr>
      <w:r w:rsidRPr="004202C9">
        <w:rPr>
          <w:sz w:val="26"/>
          <w:szCs w:val="26"/>
        </w:rPr>
        <w:t>Employment grants from a Local Enterprise Office (LEO) or a Local Development Company do not affect your entitlement to the BTWEA.</w:t>
      </w:r>
    </w:p>
    <w:p w14:paraId="6B9585B6" w14:textId="77777777" w:rsidR="004202C9" w:rsidRPr="00C464FB" w:rsidRDefault="004202C9" w:rsidP="004202C9">
      <w:pPr>
        <w:pStyle w:val="NoSpacing"/>
        <w:jc w:val="both"/>
        <w:rPr>
          <w:b/>
          <w:sz w:val="28"/>
          <w:szCs w:val="28"/>
          <w:u w:val="single"/>
        </w:rPr>
      </w:pPr>
      <w:r w:rsidRPr="00C464FB">
        <w:rPr>
          <w:b/>
          <w:sz w:val="28"/>
          <w:szCs w:val="28"/>
          <w:u w:val="single"/>
        </w:rPr>
        <w:t>Extra benefits</w:t>
      </w:r>
    </w:p>
    <w:p w14:paraId="6B9585B7" w14:textId="77777777" w:rsidR="004202C9" w:rsidRPr="004202C9" w:rsidRDefault="004202C9" w:rsidP="004202C9">
      <w:pPr>
        <w:pStyle w:val="NoSpacing"/>
        <w:jc w:val="both"/>
        <w:rPr>
          <w:sz w:val="26"/>
          <w:szCs w:val="26"/>
        </w:rPr>
      </w:pPr>
      <w:r w:rsidRPr="004202C9">
        <w:rPr>
          <w:sz w:val="26"/>
          <w:szCs w:val="26"/>
        </w:rPr>
        <w:t>You can keep your extra (or secondary) benefits for as long as you are getting the BTWEA. Extra benefits include:</w:t>
      </w:r>
    </w:p>
    <w:p w14:paraId="6B9585B8" w14:textId="77777777" w:rsidR="004202C9" w:rsidRPr="004202C9" w:rsidRDefault="005E3DDF" w:rsidP="004202C9">
      <w:pPr>
        <w:pStyle w:val="NoSpacing"/>
        <w:numPr>
          <w:ilvl w:val="0"/>
          <w:numId w:val="13"/>
        </w:numPr>
        <w:jc w:val="both"/>
        <w:rPr>
          <w:sz w:val="26"/>
          <w:szCs w:val="26"/>
        </w:rPr>
      </w:pPr>
      <w:hyperlink r:id="rId27" w:history="1">
        <w:r w:rsidR="004202C9" w:rsidRPr="004202C9">
          <w:rPr>
            <w:rStyle w:val="Hyperlink"/>
            <w:rFonts w:cs="Arial"/>
            <w:color w:val="auto"/>
            <w:spacing w:val="3"/>
            <w:sz w:val="26"/>
            <w:szCs w:val="26"/>
            <w:u w:val="none"/>
          </w:rPr>
          <w:t>Fuel Allowance</w:t>
        </w:r>
      </w:hyperlink>
    </w:p>
    <w:p w14:paraId="6B9585B9" w14:textId="77777777" w:rsidR="004202C9" w:rsidRPr="004202C9" w:rsidRDefault="005E3DDF" w:rsidP="004202C9">
      <w:pPr>
        <w:pStyle w:val="NoSpacing"/>
        <w:numPr>
          <w:ilvl w:val="0"/>
          <w:numId w:val="13"/>
        </w:numPr>
        <w:jc w:val="both"/>
        <w:rPr>
          <w:sz w:val="26"/>
          <w:szCs w:val="26"/>
        </w:rPr>
      </w:pPr>
      <w:hyperlink r:id="rId28" w:history="1">
        <w:r w:rsidR="004202C9" w:rsidRPr="004202C9">
          <w:rPr>
            <w:rStyle w:val="Hyperlink"/>
            <w:rFonts w:cs="Arial"/>
            <w:color w:val="auto"/>
            <w:spacing w:val="3"/>
            <w:sz w:val="26"/>
            <w:szCs w:val="26"/>
            <w:u w:val="none"/>
          </w:rPr>
          <w:t>Medical card</w:t>
        </w:r>
      </w:hyperlink>
    </w:p>
    <w:p w14:paraId="6B9585BA" w14:textId="77777777" w:rsidR="004202C9" w:rsidRPr="004202C9" w:rsidRDefault="005E3DDF" w:rsidP="004202C9">
      <w:pPr>
        <w:pStyle w:val="NoSpacing"/>
        <w:numPr>
          <w:ilvl w:val="0"/>
          <w:numId w:val="13"/>
        </w:numPr>
        <w:jc w:val="both"/>
        <w:rPr>
          <w:sz w:val="26"/>
          <w:szCs w:val="26"/>
        </w:rPr>
      </w:pPr>
      <w:hyperlink r:id="rId29" w:history="1">
        <w:r w:rsidR="004202C9" w:rsidRPr="004202C9">
          <w:rPr>
            <w:rStyle w:val="Hyperlink"/>
            <w:rFonts w:cs="Arial"/>
            <w:color w:val="auto"/>
            <w:spacing w:val="3"/>
            <w:sz w:val="26"/>
            <w:szCs w:val="26"/>
            <w:u w:val="none"/>
          </w:rPr>
          <w:t>Back to School Clothing and Footwear Allowance</w:t>
        </w:r>
      </w:hyperlink>
    </w:p>
    <w:p w14:paraId="6B9585BB" w14:textId="77777777" w:rsidR="004202C9" w:rsidRPr="004202C9" w:rsidRDefault="004202C9" w:rsidP="004202C9">
      <w:pPr>
        <w:pStyle w:val="NoSpacing"/>
        <w:numPr>
          <w:ilvl w:val="0"/>
          <w:numId w:val="13"/>
        </w:numPr>
        <w:jc w:val="both"/>
        <w:rPr>
          <w:sz w:val="26"/>
          <w:szCs w:val="26"/>
        </w:rPr>
      </w:pPr>
      <w:r w:rsidRPr="004202C9">
        <w:rPr>
          <w:sz w:val="26"/>
          <w:szCs w:val="26"/>
        </w:rPr>
        <w:t>Differential rents (from your </w:t>
      </w:r>
      <w:hyperlink r:id="rId30" w:history="1">
        <w:r w:rsidRPr="004202C9">
          <w:rPr>
            <w:rStyle w:val="Hyperlink"/>
            <w:rFonts w:cs="Arial"/>
            <w:color w:val="auto"/>
            <w:spacing w:val="3"/>
            <w:sz w:val="26"/>
            <w:szCs w:val="26"/>
            <w:u w:val="none"/>
          </w:rPr>
          <w:t>local authority</w:t>
        </w:r>
      </w:hyperlink>
      <w:r w:rsidRPr="004202C9">
        <w:rPr>
          <w:sz w:val="26"/>
          <w:szCs w:val="26"/>
        </w:rPr>
        <w:t>)</w:t>
      </w:r>
    </w:p>
    <w:p w14:paraId="6B9585BC" w14:textId="77777777" w:rsidR="004202C9" w:rsidRPr="004202C9" w:rsidRDefault="005E3DDF" w:rsidP="004202C9">
      <w:pPr>
        <w:pStyle w:val="NoSpacing"/>
        <w:numPr>
          <w:ilvl w:val="0"/>
          <w:numId w:val="13"/>
        </w:numPr>
        <w:jc w:val="both"/>
        <w:rPr>
          <w:sz w:val="26"/>
          <w:szCs w:val="26"/>
        </w:rPr>
      </w:pPr>
      <w:hyperlink r:id="rId31" w:history="1">
        <w:r w:rsidR="004202C9" w:rsidRPr="004202C9">
          <w:rPr>
            <w:rStyle w:val="Hyperlink"/>
            <w:rFonts w:cs="Arial"/>
            <w:color w:val="auto"/>
            <w:spacing w:val="3"/>
            <w:sz w:val="26"/>
            <w:szCs w:val="26"/>
            <w:u w:val="none"/>
          </w:rPr>
          <w:t>Rent Supplement</w:t>
        </w:r>
      </w:hyperlink>
    </w:p>
    <w:p w14:paraId="6B9585BD" w14:textId="77777777" w:rsidR="004202C9" w:rsidRPr="004202C9" w:rsidRDefault="004202C9" w:rsidP="004202C9">
      <w:pPr>
        <w:pStyle w:val="NoSpacing"/>
        <w:jc w:val="both"/>
        <w:rPr>
          <w:sz w:val="26"/>
          <w:szCs w:val="26"/>
        </w:rPr>
      </w:pPr>
      <w:r w:rsidRPr="004202C9">
        <w:rPr>
          <w:sz w:val="26"/>
          <w:szCs w:val="26"/>
        </w:rPr>
        <w:t>However, if you are getting Rent Supplement, you can only keep it if you are deemed eligible for the </w:t>
      </w:r>
      <w:hyperlink r:id="rId32" w:history="1">
        <w:r w:rsidRPr="004202C9">
          <w:rPr>
            <w:rStyle w:val="Hyperlink"/>
            <w:rFonts w:cs="Arial"/>
            <w:color w:val="auto"/>
            <w:spacing w:val="3"/>
            <w:sz w:val="26"/>
            <w:szCs w:val="26"/>
            <w:u w:val="none"/>
          </w:rPr>
          <w:t>Rental Accommodation Scheme</w:t>
        </w:r>
      </w:hyperlink>
      <w:r w:rsidRPr="004202C9">
        <w:rPr>
          <w:sz w:val="26"/>
          <w:szCs w:val="26"/>
        </w:rPr>
        <w:t>. Your Rent Supplement may be affected if your earnings go up while you are on the BTWEA scheme. You should check with the </w:t>
      </w:r>
      <w:hyperlink r:id="rId33" w:history="1">
        <w:r w:rsidRPr="004202C9">
          <w:rPr>
            <w:rStyle w:val="Hyperlink"/>
            <w:rFonts w:cs="Arial"/>
            <w:color w:val="auto"/>
            <w:spacing w:val="3"/>
            <w:sz w:val="26"/>
            <w:szCs w:val="26"/>
            <w:u w:val="none"/>
          </w:rPr>
          <w:t>Department of Social Protection's representative (formerly known as the Community Welfare Officer)</w:t>
        </w:r>
      </w:hyperlink>
      <w:r w:rsidRPr="004202C9">
        <w:rPr>
          <w:sz w:val="26"/>
          <w:szCs w:val="26"/>
        </w:rPr>
        <w:t> to see how your Rent Supplement may be affected by your participation in the BTWEA scheme.</w:t>
      </w:r>
    </w:p>
    <w:p w14:paraId="6B9585BE" w14:textId="77777777" w:rsidR="004202C9" w:rsidRPr="00C464FB" w:rsidRDefault="004202C9" w:rsidP="004202C9">
      <w:pPr>
        <w:pStyle w:val="NoSpacing"/>
        <w:jc w:val="both"/>
        <w:rPr>
          <w:sz w:val="28"/>
          <w:szCs w:val="28"/>
          <w:u w:val="single"/>
        </w:rPr>
      </w:pPr>
      <w:r w:rsidRPr="00C464FB">
        <w:rPr>
          <w:rStyle w:val="Strong"/>
          <w:rFonts w:cs="Arial"/>
          <w:spacing w:val="3"/>
          <w:sz w:val="28"/>
          <w:szCs w:val="28"/>
          <w:u w:val="single"/>
        </w:rPr>
        <w:t>When you are getting the BTWEA</w:t>
      </w:r>
    </w:p>
    <w:p w14:paraId="6B9585BF" w14:textId="77777777" w:rsidR="004202C9" w:rsidRPr="004202C9" w:rsidRDefault="004202C9" w:rsidP="004202C9">
      <w:pPr>
        <w:pStyle w:val="NoSpacing"/>
        <w:jc w:val="both"/>
        <w:rPr>
          <w:sz w:val="26"/>
          <w:szCs w:val="26"/>
        </w:rPr>
      </w:pPr>
      <w:r w:rsidRPr="004202C9">
        <w:rPr>
          <w:sz w:val="26"/>
          <w:szCs w:val="26"/>
        </w:rPr>
        <w:t>The Back to Work Enterprise Allowance is paid directly into your bank or building society account each week. The allowance cannot be paid into a mortgage account.</w:t>
      </w:r>
    </w:p>
    <w:p w14:paraId="6B9585C0" w14:textId="77777777" w:rsidR="004202C9" w:rsidRPr="004202C9" w:rsidRDefault="004202C9" w:rsidP="004202C9">
      <w:pPr>
        <w:pStyle w:val="NoSpacing"/>
        <w:jc w:val="both"/>
        <w:rPr>
          <w:sz w:val="26"/>
          <w:szCs w:val="26"/>
        </w:rPr>
      </w:pPr>
      <w:r w:rsidRPr="004202C9">
        <w:rPr>
          <w:rStyle w:val="Strong"/>
          <w:rFonts w:cs="Arial"/>
          <w:b w:val="0"/>
          <w:spacing w:val="3"/>
          <w:sz w:val="26"/>
          <w:szCs w:val="26"/>
        </w:rPr>
        <w:t>You do not have to pay tax, PRSI or Universal Social</w:t>
      </w:r>
      <w:r w:rsidRPr="004202C9">
        <w:rPr>
          <w:rStyle w:val="Strong"/>
          <w:rFonts w:cs="Arial"/>
          <w:spacing w:val="3"/>
          <w:sz w:val="26"/>
          <w:szCs w:val="26"/>
        </w:rPr>
        <w:t xml:space="preserve"> Charge</w:t>
      </w:r>
      <w:r w:rsidRPr="004202C9">
        <w:rPr>
          <w:sz w:val="26"/>
          <w:szCs w:val="26"/>
        </w:rPr>
        <w:t> on the Back to Work Enterprise Allowance but you may have to pay tax, PRSI and Universal Social Charge on any income you get from self-employment.</w:t>
      </w:r>
    </w:p>
    <w:p w14:paraId="6B9585C1" w14:textId="77777777" w:rsidR="004202C9" w:rsidRPr="004202C9" w:rsidRDefault="004202C9" w:rsidP="004202C9">
      <w:pPr>
        <w:pStyle w:val="NoSpacing"/>
        <w:jc w:val="both"/>
        <w:rPr>
          <w:sz w:val="26"/>
          <w:szCs w:val="26"/>
        </w:rPr>
      </w:pPr>
      <w:r w:rsidRPr="004202C9">
        <w:rPr>
          <w:sz w:val="26"/>
          <w:szCs w:val="26"/>
        </w:rPr>
        <w:lastRenderedPageBreak/>
        <w:t>You can claim </w:t>
      </w:r>
      <w:hyperlink r:id="rId34" w:history="1">
        <w:r w:rsidRPr="004202C9">
          <w:rPr>
            <w:rStyle w:val="Hyperlink"/>
            <w:rFonts w:cs="Arial"/>
            <w:color w:val="auto"/>
            <w:spacing w:val="3"/>
            <w:sz w:val="26"/>
            <w:szCs w:val="26"/>
            <w:u w:val="none"/>
          </w:rPr>
          <w:t>Start Your Own Business Relief</w:t>
        </w:r>
      </w:hyperlink>
      <w:r w:rsidRPr="004202C9">
        <w:rPr>
          <w:sz w:val="26"/>
          <w:szCs w:val="26"/>
        </w:rPr>
        <w:t> if you are getting the Back to Work Enterprise Allowance (BTWEA). This provides a 2-year exemption from income tax (up to a maximum of €40,000 per year) for people who have been unemployed for at least 12 months before starting their own business. To qualify, you must start the business by 31 December 2018.</w:t>
      </w:r>
      <w:r>
        <w:rPr>
          <w:sz w:val="26"/>
          <w:szCs w:val="26"/>
        </w:rPr>
        <w:t xml:space="preserve"> </w:t>
      </w:r>
      <w:r w:rsidRPr="004202C9">
        <w:rPr>
          <w:sz w:val="26"/>
          <w:szCs w:val="26"/>
        </w:rPr>
        <w:t>You must contact the Department of Social Protection immediately if your self-employment ends or you take up employment.</w:t>
      </w:r>
    </w:p>
    <w:p w14:paraId="6B9585C2" w14:textId="77777777" w:rsidR="004202C9" w:rsidRPr="004202C9" w:rsidRDefault="004202C9" w:rsidP="004202C9">
      <w:pPr>
        <w:pStyle w:val="NoSpacing"/>
        <w:jc w:val="both"/>
        <w:rPr>
          <w:sz w:val="32"/>
          <w:szCs w:val="32"/>
        </w:rPr>
      </w:pPr>
      <w:r w:rsidRPr="004202C9">
        <w:rPr>
          <w:sz w:val="32"/>
          <w:szCs w:val="32"/>
        </w:rPr>
        <w:t>Rates</w:t>
      </w:r>
    </w:p>
    <w:p w14:paraId="6B9585C3" w14:textId="77777777" w:rsidR="004202C9" w:rsidRPr="004202C9" w:rsidRDefault="004202C9" w:rsidP="004202C9">
      <w:pPr>
        <w:pStyle w:val="NoSpacing"/>
        <w:jc w:val="both"/>
        <w:rPr>
          <w:sz w:val="26"/>
          <w:szCs w:val="26"/>
        </w:rPr>
      </w:pPr>
      <w:r w:rsidRPr="004202C9">
        <w:rPr>
          <w:rStyle w:val="Strong"/>
          <w:rFonts w:cs="Arial"/>
          <w:b w:val="0"/>
          <w:spacing w:val="3"/>
          <w:sz w:val="26"/>
          <w:szCs w:val="26"/>
        </w:rPr>
        <w:t>If you qualify for the Back to Work Enterprise Allowance</w:t>
      </w:r>
      <w:r w:rsidRPr="004202C9">
        <w:rPr>
          <w:sz w:val="26"/>
          <w:szCs w:val="26"/>
        </w:rPr>
        <w:t> you can keep the following portion of your social welfare payment, including increases for a qualified adult and qualified children, for a maximum of 2 years:</w:t>
      </w:r>
    </w:p>
    <w:p w14:paraId="6B9585C4" w14:textId="77777777" w:rsidR="004202C9" w:rsidRPr="004202C9" w:rsidRDefault="004202C9" w:rsidP="004202C9">
      <w:pPr>
        <w:pStyle w:val="NoSpacing"/>
        <w:numPr>
          <w:ilvl w:val="0"/>
          <w:numId w:val="14"/>
        </w:numPr>
        <w:jc w:val="both"/>
        <w:rPr>
          <w:sz w:val="26"/>
          <w:szCs w:val="26"/>
        </w:rPr>
      </w:pPr>
      <w:r w:rsidRPr="004202C9">
        <w:rPr>
          <w:sz w:val="26"/>
          <w:szCs w:val="26"/>
        </w:rPr>
        <w:t>100% for the 1st year</w:t>
      </w:r>
    </w:p>
    <w:p w14:paraId="6B9585C5" w14:textId="77777777" w:rsidR="004202C9" w:rsidRPr="004202C9" w:rsidRDefault="004202C9" w:rsidP="004202C9">
      <w:pPr>
        <w:pStyle w:val="NoSpacing"/>
        <w:numPr>
          <w:ilvl w:val="0"/>
          <w:numId w:val="14"/>
        </w:numPr>
        <w:jc w:val="both"/>
        <w:rPr>
          <w:sz w:val="26"/>
          <w:szCs w:val="26"/>
        </w:rPr>
      </w:pPr>
      <w:r w:rsidRPr="004202C9">
        <w:rPr>
          <w:sz w:val="26"/>
          <w:szCs w:val="26"/>
        </w:rPr>
        <w:t>75% for the 2nd year</w:t>
      </w:r>
    </w:p>
    <w:p w14:paraId="6B9585C6" w14:textId="77777777" w:rsidR="004202C9" w:rsidRPr="00C464FB" w:rsidRDefault="004202C9" w:rsidP="004202C9">
      <w:pPr>
        <w:pStyle w:val="NoSpacing"/>
        <w:jc w:val="both"/>
        <w:rPr>
          <w:sz w:val="28"/>
          <w:szCs w:val="28"/>
          <w:u w:val="single"/>
        </w:rPr>
      </w:pPr>
      <w:r w:rsidRPr="00C464FB">
        <w:rPr>
          <w:rStyle w:val="Strong"/>
          <w:rFonts w:cs="Arial"/>
          <w:spacing w:val="3"/>
          <w:sz w:val="28"/>
          <w:szCs w:val="28"/>
          <w:u w:val="single"/>
        </w:rPr>
        <w:t>Change of circumstances</w:t>
      </w:r>
    </w:p>
    <w:p w14:paraId="6B9585C7" w14:textId="77777777" w:rsidR="004202C9" w:rsidRPr="004202C9" w:rsidRDefault="004202C9" w:rsidP="004202C9">
      <w:pPr>
        <w:pStyle w:val="NoSpacing"/>
        <w:jc w:val="both"/>
        <w:rPr>
          <w:sz w:val="26"/>
          <w:szCs w:val="26"/>
        </w:rPr>
      </w:pPr>
      <w:r w:rsidRPr="004202C9">
        <w:rPr>
          <w:sz w:val="26"/>
          <w:szCs w:val="26"/>
        </w:rPr>
        <w:t>If your circumstances change, your rate of payment for a qualified adult or additional qualified children may be increased or decreased, depending on your situation. However, if your BTWEA claim is based on a previous entitlement to One-Parent Family Payment or Carer's Allowance, you cannot claim an increase for a qualified adult as this would not have been payable on your underlying entitlement.</w:t>
      </w:r>
    </w:p>
    <w:p w14:paraId="6B9585C8" w14:textId="77777777" w:rsidR="004202C9" w:rsidRPr="004202C9" w:rsidRDefault="004202C9" w:rsidP="004202C9">
      <w:pPr>
        <w:pStyle w:val="NoSpacing"/>
        <w:jc w:val="both"/>
        <w:rPr>
          <w:sz w:val="26"/>
          <w:szCs w:val="26"/>
        </w:rPr>
      </w:pPr>
      <w:r w:rsidRPr="004202C9">
        <w:rPr>
          <w:sz w:val="26"/>
          <w:szCs w:val="26"/>
        </w:rPr>
        <w:t>If your qualified adult finds employment, this does not affect your BTWEA. However, if your qualified adult claims another social welfare payment in their own right, your BTWEA payment will be reduced accordingly.</w:t>
      </w:r>
    </w:p>
    <w:p w14:paraId="6B9585C9" w14:textId="77777777" w:rsidR="004202C9" w:rsidRPr="004202C9" w:rsidRDefault="004202C9" w:rsidP="004202C9">
      <w:pPr>
        <w:pStyle w:val="NoSpacing"/>
        <w:jc w:val="both"/>
        <w:rPr>
          <w:b/>
          <w:sz w:val="28"/>
          <w:szCs w:val="32"/>
          <w:u w:val="single"/>
        </w:rPr>
      </w:pPr>
      <w:r w:rsidRPr="004202C9">
        <w:rPr>
          <w:b/>
          <w:sz w:val="28"/>
          <w:szCs w:val="32"/>
          <w:u w:val="single"/>
        </w:rPr>
        <w:t>How to apply</w:t>
      </w:r>
    </w:p>
    <w:p w14:paraId="6B9585CA" w14:textId="77777777" w:rsidR="004202C9" w:rsidRPr="004202C9" w:rsidRDefault="004202C9" w:rsidP="004202C9">
      <w:pPr>
        <w:pStyle w:val="NoSpacing"/>
        <w:jc w:val="both"/>
        <w:rPr>
          <w:sz w:val="26"/>
          <w:szCs w:val="26"/>
        </w:rPr>
      </w:pPr>
      <w:r w:rsidRPr="004202C9">
        <w:rPr>
          <w:sz w:val="26"/>
          <w:szCs w:val="26"/>
        </w:rPr>
        <w:t>To apply for the Back to Work Enterprise Allowance, complete application </w:t>
      </w:r>
      <w:hyperlink r:id="rId35" w:history="1">
        <w:r w:rsidRPr="004202C9">
          <w:rPr>
            <w:rStyle w:val="Hyperlink"/>
            <w:rFonts w:cs="Arial"/>
            <w:color w:val="auto"/>
            <w:spacing w:val="3"/>
            <w:sz w:val="26"/>
            <w:szCs w:val="26"/>
            <w:u w:val="none"/>
          </w:rPr>
          <w:t>form BTW 2</w:t>
        </w:r>
      </w:hyperlink>
      <w:r w:rsidRPr="004202C9">
        <w:rPr>
          <w:sz w:val="26"/>
          <w:szCs w:val="26"/>
        </w:rPr>
        <w:t>.</w:t>
      </w:r>
      <w:r>
        <w:rPr>
          <w:sz w:val="26"/>
          <w:szCs w:val="26"/>
        </w:rPr>
        <w:t xml:space="preserve"> </w:t>
      </w:r>
      <w:r w:rsidRPr="004202C9">
        <w:rPr>
          <w:sz w:val="26"/>
          <w:szCs w:val="26"/>
        </w:rPr>
        <w:t>If you live in an area covered by a Local Development Company (LDC) (sometimes known as local partnership companies) you should return form BTW 2 to the Enterprise Officer in the LDC. If you do </w:t>
      </w:r>
      <w:r w:rsidRPr="004202C9">
        <w:rPr>
          <w:rStyle w:val="Strong"/>
          <w:rFonts w:cs="Arial"/>
          <w:b w:val="0"/>
          <w:spacing w:val="3"/>
          <w:sz w:val="26"/>
          <w:szCs w:val="26"/>
        </w:rPr>
        <w:t>not</w:t>
      </w:r>
      <w:r w:rsidRPr="004202C9">
        <w:rPr>
          <w:sz w:val="26"/>
          <w:szCs w:val="26"/>
        </w:rPr>
        <w:t xml:space="preserve"> live in a LDC Area, you should return form BTW 2 to the Case Officer in your </w:t>
      </w:r>
      <w:proofErr w:type="spellStart"/>
      <w:r w:rsidRPr="004202C9">
        <w:rPr>
          <w:sz w:val="26"/>
          <w:szCs w:val="26"/>
        </w:rPr>
        <w:t>Intreo</w:t>
      </w:r>
      <w:proofErr w:type="spellEnd"/>
      <w:r w:rsidRPr="004202C9">
        <w:rPr>
          <w:sz w:val="26"/>
          <w:szCs w:val="26"/>
        </w:rPr>
        <w:t xml:space="preserve"> Centre or Social Welfare Branch Office.</w:t>
      </w:r>
    </w:p>
    <w:p w14:paraId="6B9585CB" w14:textId="77777777" w:rsidR="004202C9" w:rsidRPr="004202C9" w:rsidRDefault="004202C9" w:rsidP="004202C9">
      <w:pPr>
        <w:pStyle w:val="NoSpacing"/>
        <w:jc w:val="both"/>
        <w:rPr>
          <w:sz w:val="26"/>
          <w:szCs w:val="26"/>
        </w:rPr>
      </w:pPr>
      <w:r w:rsidRPr="004202C9">
        <w:rPr>
          <w:sz w:val="26"/>
          <w:szCs w:val="26"/>
        </w:rPr>
        <w:t>The Enterprise Officer or Case Officer will look at your business proposal and may discuss certain aspects of it with you. You must </w:t>
      </w:r>
      <w:r w:rsidRPr="004202C9">
        <w:rPr>
          <w:rStyle w:val="Strong"/>
          <w:rFonts w:cs="Arial"/>
          <w:b w:val="0"/>
          <w:spacing w:val="3"/>
          <w:sz w:val="26"/>
          <w:szCs w:val="26"/>
        </w:rPr>
        <w:t>not</w:t>
      </w:r>
      <w:r w:rsidRPr="004202C9">
        <w:rPr>
          <w:b/>
          <w:sz w:val="26"/>
          <w:szCs w:val="26"/>
        </w:rPr>
        <w:t> </w:t>
      </w:r>
      <w:r w:rsidRPr="004202C9">
        <w:rPr>
          <w:sz w:val="26"/>
          <w:szCs w:val="26"/>
        </w:rPr>
        <w:t>take up self-employment until you have received written approval from the LDC or the Department of Social Protection.</w:t>
      </w:r>
      <w:r w:rsidR="00C464FB">
        <w:rPr>
          <w:sz w:val="26"/>
          <w:szCs w:val="26"/>
        </w:rPr>
        <w:t xml:space="preserve"> </w:t>
      </w:r>
      <w:r w:rsidRPr="004202C9">
        <w:rPr>
          <w:sz w:val="26"/>
          <w:szCs w:val="26"/>
        </w:rPr>
        <w:t>If you are accepted on to the Back to Work Enterprise Allowance, you must </w:t>
      </w:r>
      <w:hyperlink r:id="rId36" w:history="1">
        <w:r w:rsidRPr="004202C9">
          <w:rPr>
            <w:rStyle w:val="Hyperlink"/>
            <w:rFonts w:cs="Arial"/>
            <w:color w:val="auto"/>
            <w:spacing w:val="3"/>
            <w:sz w:val="26"/>
            <w:szCs w:val="26"/>
            <w:u w:val="none"/>
          </w:rPr>
          <w:t>register as self-employed with the Revenue Commissioners</w:t>
        </w:r>
      </w:hyperlink>
      <w:r w:rsidRPr="004202C9">
        <w:rPr>
          <w:sz w:val="26"/>
          <w:szCs w:val="26"/>
        </w:rPr>
        <w:t>.</w:t>
      </w:r>
    </w:p>
    <w:p w14:paraId="6B9585CC" w14:textId="77777777" w:rsidR="004202C9" w:rsidRPr="00C464FB" w:rsidRDefault="004202C9" w:rsidP="004202C9">
      <w:pPr>
        <w:pStyle w:val="NoSpacing"/>
        <w:jc w:val="both"/>
        <w:rPr>
          <w:b/>
          <w:sz w:val="32"/>
          <w:szCs w:val="24"/>
          <w:u w:val="single"/>
        </w:rPr>
      </w:pPr>
      <w:r w:rsidRPr="00C464FB">
        <w:rPr>
          <w:b/>
          <w:sz w:val="28"/>
          <w:u w:val="single"/>
        </w:rPr>
        <w:t>Reviewing a decision</w:t>
      </w:r>
    </w:p>
    <w:p w14:paraId="6B9585CD" w14:textId="77777777" w:rsidR="004202C9" w:rsidRPr="004202C9" w:rsidRDefault="004202C9" w:rsidP="004202C9">
      <w:pPr>
        <w:pStyle w:val="NoSpacing"/>
        <w:jc w:val="both"/>
        <w:rPr>
          <w:sz w:val="26"/>
          <w:szCs w:val="26"/>
        </w:rPr>
      </w:pPr>
      <w:r w:rsidRPr="004202C9">
        <w:rPr>
          <w:sz w:val="26"/>
          <w:szCs w:val="26"/>
        </w:rPr>
        <w:t>The BTWEA is an administrative scheme. This means that you cannot appeal a decision to the Social Welfare Appeals Office. However, you can ask the Department of Social Protection to review your application if you feel that you have been wrongly refused the allowance.</w:t>
      </w:r>
    </w:p>
    <w:p w14:paraId="6B9585CE" w14:textId="77777777" w:rsidR="00FD065A" w:rsidRPr="004202C9" w:rsidRDefault="00FD065A" w:rsidP="004202C9">
      <w:pPr>
        <w:pStyle w:val="NoSpacing"/>
        <w:jc w:val="both"/>
      </w:pPr>
    </w:p>
    <w:sectPr w:rsidR="00FD065A" w:rsidRPr="004202C9">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585D1" w14:textId="77777777" w:rsidR="00360354" w:rsidRDefault="00360354" w:rsidP="00DE02EB">
      <w:pPr>
        <w:spacing w:after="0" w:line="240" w:lineRule="auto"/>
      </w:pPr>
      <w:r>
        <w:separator/>
      </w:r>
    </w:p>
  </w:endnote>
  <w:endnote w:type="continuationSeparator" w:id="0">
    <w:p w14:paraId="6B9585D2" w14:textId="77777777" w:rsidR="00360354" w:rsidRDefault="00360354" w:rsidP="00DE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85D5" w14:textId="77777777" w:rsidR="003D1F86" w:rsidRDefault="003D1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20752"/>
      <w:docPartObj>
        <w:docPartGallery w:val="Page Numbers (Bottom of Page)"/>
        <w:docPartUnique/>
      </w:docPartObj>
    </w:sdtPr>
    <w:sdtEndPr>
      <w:rPr>
        <w:noProof/>
      </w:rPr>
    </w:sdtEndPr>
    <w:sdtContent>
      <w:p w14:paraId="6B9585D6" w14:textId="77777777" w:rsidR="003D1F86" w:rsidRDefault="003D1F86">
        <w:pPr>
          <w:pStyle w:val="Footer"/>
          <w:jc w:val="right"/>
        </w:pPr>
        <w:r>
          <w:fldChar w:fldCharType="begin"/>
        </w:r>
        <w:r>
          <w:instrText xml:space="preserve"> PAGE   \* MERGEFORMAT </w:instrText>
        </w:r>
        <w:r>
          <w:fldChar w:fldCharType="separate"/>
        </w:r>
        <w:r w:rsidR="00E9477F">
          <w:rPr>
            <w:noProof/>
          </w:rPr>
          <w:t>1</w:t>
        </w:r>
        <w:r>
          <w:rPr>
            <w:noProof/>
          </w:rPr>
          <w:fldChar w:fldCharType="end"/>
        </w:r>
      </w:p>
    </w:sdtContent>
  </w:sdt>
  <w:p w14:paraId="6B9585D7" w14:textId="77777777" w:rsidR="003D1F86" w:rsidRDefault="003D1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85D9" w14:textId="77777777" w:rsidR="003D1F86" w:rsidRDefault="003D1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585CF" w14:textId="77777777" w:rsidR="00360354" w:rsidRDefault="00360354" w:rsidP="00DE02EB">
      <w:pPr>
        <w:spacing w:after="0" w:line="240" w:lineRule="auto"/>
      </w:pPr>
      <w:r>
        <w:separator/>
      </w:r>
    </w:p>
  </w:footnote>
  <w:footnote w:type="continuationSeparator" w:id="0">
    <w:p w14:paraId="6B9585D0" w14:textId="77777777" w:rsidR="00360354" w:rsidRDefault="00360354" w:rsidP="00DE0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85D3" w14:textId="77777777" w:rsidR="003D1F86" w:rsidRDefault="003D1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85D4" w14:textId="31F4670E" w:rsidR="00DE02EB" w:rsidRDefault="000262A3">
    <w:pPr>
      <w:pStyle w:val="Header"/>
    </w:pPr>
    <w:bookmarkStart w:id="0" w:name="_GoBack"/>
    <w:bookmarkEnd w:id="0"/>
    <w:r>
      <w:rPr>
        <w:noProof/>
      </w:rPr>
      <w:drawing>
        <wp:inline distT="0" distB="0" distL="0" distR="0" wp14:anchorId="7D2E4C00" wp14:editId="224E53DF">
          <wp:extent cx="3194685" cy="8597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685" cy="8597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85D8" w14:textId="77777777" w:rsidR="003D1F86" w:rsidRDefault="003D1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63142"/>
    <w:multiLevelType w:val="multilevel"/>
    <w:tmpl w:val="C6B6D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724B2F"/>
    <w:multiLevelType w:val="hybridMultilevel"/>
    <w:tmpl w:val="BE8A57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E50BB9"/>
    <w:multiLevelType w:val="multilevel"/>
    <w:tmpl w:val="F3DA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45412"/>
    <w:multiLevelType w:val="hybridMultilevel"/>
    <w:tmpl w:val="046CE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926BE3"/>
    <w:multiLevelType w:val="multilevel"/>
    <w:tmpl w:val="6652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1700C"/>
    <w:multiLevelType w:val="multilevel"/>
    <w:tmpl w:val="A98A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E19AB"/>
    <w:multiLevelType w:val="multilevel"/>
    <w:tmpl w:val="E65C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A3109"/>
    <w:multiLevelType w:val="multilevel"/>
    <w:tmpl w:val="DD90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F961D7"/>
    <w:multiLevelType w:val="multilevel"/>
    <w:tmpl w:val="8A58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F4B8B"/>
    <w:multiLevelType w:val="hybridMultilevel"/>
    <w:tmpl w:val="A29CD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5130E37"/>
    <w:multiLevelType w:val="multilevel"/>
    <w:tmpl w:val="1C38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B86420"/>
    <w:multiLevelType w:val="hybridMultilevel"/>
    <w:tmpl w:val="BBCAA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4415647"/>
    <w:multiLevelType w:val="multilevel"/>
    <w:tmpl w:val="71AC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5827"/>
    <w:multiLevelType w:val="hybridMultilevel"/>
    <w:tmpl w:val="48E26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2"/>
  </w:num>
  <w:num w:numId="5">
    <w:abstractNumId w:val="0"/>
  </w:num>
  <w:num w:numId="6">
    <w:abstractNumId w:val="4"/>
  </w:num>
  <w:num w:numId="7">
    <w:abstractNumId w:val="10"/>
  </w:num>
  <w:num w:numId="8">
    <w:abstractNumId w:val="8"/>
  </w:num>
  <w:num w:numId="9">
    <w:abstractNumId w:val="6"/>
  </w:num>
  <w:num w:numId="10">
    <w:abstractNumId w:val="7"/>
  </w:num>
  <w:num w:numId="11">
    <w:abstractNumId w:val="13"/>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73A"/>
    <w:rsid w:val="000262A3"/>
    <w:rsid w:val="00360354"/>
    <w:rsid w:val="003D1F86"/>
    <w:rsid w:val="004202C9"/>
    <w:rsid w:val="00451A83"/>
    <w:rsid w:val="005E3DDF"/>
    <w:rsid w:val="00603102"/>
    <w:rsid w:val="006E5077"/>
    <w:rsid w:val="00BB473A"/>
    <w:rsid w:val="00C464FB"/>
    <w:rsid w:val="00DE02EB"/>
    <w:rsid w:val="00E9477F"/>
    <w:rsid w:val="00FD06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95853D"/>
  <w15:docId w15:val="{DD2EEC10-D865-488E-B615-ADECCDD3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B4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BB473A"/>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BB473A"/>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4202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73A"/>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BB473A"/>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BB473A"/>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semiHidden/>
    <w:unhideWhenUsed/>
    <w:rsid w:val="00BB473A"/>
    <w:rPr>
      <w:color w:val="0000FF"/>
      <w:u w:val="single"/>
    </w:rPr>
  </w:style>
  <w:style w:type="character" w:styleId="Strong">
    <w:name w:val="Strong"/>
    <w:basedOn w:val="DefaultParagraphFont"/>
    <w:uiPriority w:val="22"/>
    <w:qFormat/>
    <w:rsid w:val="00BB473A"/>
    <w:rPr>
      <w:b/>
      <w:bCs/>
    </w:rPr>
  </w:style>
  <w:style w:type="character" w:customStyle="1" w:styleId="breadcrumbseparator">
    <w:name w:val="breadcrumbseparator"/>
    <w:basedOn w:val="DefaultParagraphFont"/>
    <w:rsid w:val="00BB473A"/>
  </w:style>
  <w:style w:type="paragraph" w:styleId="NormalWeb">
    <w:name w:val="Normal (Web)"/>
    <w:basedOn w:val="Normal"/>
    <w:uiPriority w:val="99"/>
    <w:semiHidden/>
    <w:unhideWhenUsed/>
    <w:rsid w:val="00BB473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BB473A"/>
    <w:rPr>
      <w:i/>
      <w:iCs/>
    </w:rPr>
  </w:style>
  <w:style w:type="paragraph" w:styleId="BalloonText">
    <w:name w:val="Balloon Text"/>
    <w:basedOn w:val="Normal"/>
    <w:link w:val="BalloonTextChar"/>
    <w:uiPriority w:val="99"/>
    <w:semiHidden/>
    <w:unhideWhenUsed/>
    <w:rsid w:val="00BB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3A"/>
    <w:rPr>
      <w:rFonts w:ascii="Tahoma" w:hAnsi="Tahoma" w:cs="Tahoma"/>
      <w:sz w:val="16"/>
      <w:szCs w:val="16"/>
    </w:rPr>
  </w:style>
  <w:style w:type="paragraph" w:styleId="ListParagraph">
    <w:name w:val="List Paragraph"/>
    <w:basedOn w:val="Normal"/>
    <w:uiPriority w:val="34"/>
    <w:qFormat/>
    <w:rsid w:val="00BB473A"/>
    <w:pPr>
      <w:ind w:left="720"/>
      <w:contextualSpacing/>
    </w:pPr>
  </w:style>
  <w:style w:type="paragraph" w:styleId="NoSpacing">
    <w:name w:val="No Spacing"/>
    <w:uiPriority w:val="1"/>
    <w:qFormat/>
    <w:rsid w:val="00BB473A"/>
    <w:pPr>
      <w:spacing w:after="0" w:line="240" w:lineRule="auto"/>
    </w:pPr>
  </w:style>
  <w:style w:type="paragraph" w:styleId="Header">
    <w:name w:val="header"/>
    <w:basedOn w:val="Normal"/>
    <w:link w:val="HeaderChar"/>
    <w:uiPriority w:val="99"/>
    <w:unhideWhenUsed/>
    <w:rsid w:val="00DE0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2EB"/>
  </w:style>
  <w:style w:type="paragraph" w:styleId="Footer">
    <w:name w:val="footer"/>
    <w:basedOn w:val="Normal"/>
    <w:link w:val="FooterChar"/>
    <w:uiPriority w:val="99"/>
    <w:unhideWhenUsed/>
    <w:rsid w:val="00DE0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2EB"/>
  </w:style>
  <w:style w:type="character" w:customStyle="1" w:styleId="Heading4Char">
    <w:name w:val="Heading 4 Char"/>
    <w:basedOn w:val="DefaultParagraphFont"/>
    <w:link w:val="Heading4"/>
    <w:uiPriority w:val="9"/>
    <w:semiHidden/>
    <w:rsid w:val="004202C9"/>
    <w:rPr>
      <w:rFonts w:asciiTheme="majorHAnsi" w:eastAsiaTheme="majorEastAsia" w:hAnsiTheme="majorHAnsi" w:cstheme="majorBidi"/>
      <w:b/>
      <w:bCs/>
      <w:i/>
      <w:iCs/>
      <w:color w:val="4F81BD" w:themeColor="accent1"/>
    </w:rPr>
  </w:style>
  <w:style w:type="paragraph" w:customStyle="1" w:styleId="Default">
    <w:name w:val="Default"/>
    <w:rsid w:val="004202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5794">
      <w:bodyDiv w:val="1"/>
      <w:marLeft w:val="0"/>
      <w:marRight w:val="0"/>
      <w:marTop w:val="0"/>
      <w:marBottom w:val="0"/>
      <w:divBdr>
        <w:top w:val="none" w:sz="0" w:space="0" w:color="auto"/>
        <w:left w:val="none" w:sz="0" w:space="0" w:color="auto"/>
        <w:bottom w:val="none" w:sz="0" w:space="0" w:color="auto"/>
        <w:right w:val="none" w:sz="0" w:space="0" w:color="auto"/>
      </w:divBdr>
      <w:divsChild>
        <w:div w:id="1958099535">
          <w:marLeft w:val="0"/>
          <w:marRight w:val="0"/>
          <w:marTop w:val="0"/>
          <w:marBottom w:val="0"/>
          <w:divBdr>
            <w:top w:val="none" w:sz="0" w:space="0" w:color="auto"/>
            <w:left w:val="none" w:sz="0" w:space="0" w:color="auto"/>
            <w:bottom w:val="none" w:sz="0" w:space="0" w:color="auto"/>
            <w:right w:val="none" w:sz="0" w:space="0" w:color="auto"/>
          </w:divBdr>
          <w:divsChild>
            <w:div w:id="825710888">
              <w:marLeft w:val="0"/>
              <w:marRight w:val="0"/>
              <w:marTop w:val="0"/>
              <w:marBottom w:val="0"/>
              <w:divBdr>
                <w:top w:val="none" w:sz="0" w:space="0" w:color="auto"/>
                <w:left w:val="none" w:sz="0" w:space="0" w:color="auto"/>
                <w:bottom w:val="none" w:sz="0" w:space="0" w:color="auto"/>
                <w:right w:val="none" w:sz="0" w:space="0" w:color="auto"/>
              </w:divBdr>
              <w:divsChild>
                <w:div w:id="1130703812">
                  <w:marLeft w:val="0"/>
                  <w:marRight w:val="0"/>
                  <w:marTop w:val="0"/>
                  <w:marBottom w:val="0"/>
                  <w:divBdr>
                    <w:top w:val="none" w:sz="0" w:space="0" w:color="auto"/>
                    <w:left w:val="none" w:sz="0" w:space="0" w:color="auto"/>
                    <w:bottom w:val="none" w:sz="0" w:space="0" w:color="auto"/>
                    <w:right w:val="none" w:sz="0" w:space="0" w:color="auto"/>
                  </w:divBdr>
                </w:div>
                <w:div w:id="295449141">
                  <w:marLeft w:val="0"/>
                  <w:marRight w:val="0"/>
                  <w:marTop w:val="0"/>
                  <w:marBottom w:val="0"/>
                  <w:divBdr>
                    <w:top w:val="none" w:sz="0" w:space="0" w:color="auto"/>
                    <w:left w:val="none" w:sz="0" w:space="0" w:color="auto"/>
                    <w:bottom w:val="none" w:sz="0" w:space="0" w:color="auto"/>
                    <w:right w:val="none" w:sz="0" w:space="0" w:color="auto"/>
                  </w:divBdr>
                </w:div>
                <w:div w:id="1784569199">
                  <w:marLeft w:val="0"/>
                  <w:marRight w:val="0"/>
                  <w:marTop w:val="0"/>
                  <w:marBottom w:val="0"/>
                  <w:divBdr>
                    <w:top w:val="none" w:sz="0" w:space="0" w:color="auto"/>
                    <w:left w:val="none" w:sz="0" w:space="0" w:color="auto"/>
                    <w:bottom w:val="none" w:sz="0" w:space="0" w:color="auto"/>
                    <w:right w:val="none" w:sz="0" w:space="0" w:color="auto"/>
                  </w:divBdr>
                </w:div>
                <w:div w:id="4936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00201">
      <w:bodyDiv w:val="1"/>
      <w:marLeft w:val="0"/>
      <w:marRight w:val="0"/>
      <w:marTop w:val="0"/>
      <w:marBottom w:val="0"/>
      <w:divBdr>
        <w:top w:val="none" w:sz="0" w:space="0" w:color="auto"/>
        <w:left w:val="none" w:sz="0" w:space="0" w:color="auto"/>
        <w:bottom w:val="none" w:sz="0" w:space="0" w:color="auto"/>
        <w:right w:val="none" w:sz="0" w:space="0" w:color="auto"/>
      </w:divBdr>
      <w:divsChild>
        <w:div w:id="1200165496">
          <w:marLeft w:val="0"/>
          <w:marRight w:val="0"/>
          <w:marTop w:val="0"/>
          <w:marBottom w:val="0"/>
          <w:divBdr>
            <w:top w:val="none" w:sz="0" w:space="0" w:color="auto"/>
            <w:left w:val="none" w:sz="0" w:space="0" w:color="auto"/>
            <w:bottom w:val="none" w:sz="0" w:space="0" w:color="auto"/>
            <w:right w:val="none" w:sz="0" w:space="0" w:color="auto"/>
          </w:divBdr>
          <w:divsChild>
            <w:div w:id="1927954997">
              <w:marLeft w:val="0"/>
              <w:marRight w:val="0"/>
              <w:marTop w:val="0"/>
              <w:marBottom w:val="0"/>
              <w:divBdr>
                <w:top w:val="none" w:sz="0" w:space="0" w:color="auto"/>
                <w:left w:val="none" w:sz="0" w:space="0" w:color="auto"/>
                <w:bottom w:val="none" w:sz="0" w:space="0" w:color="auto"/>
                <w:right w:val="none" w:sz="0" w:space="0" w:color="auto"/>
              </w:divBdr>
              <w:divsChild>
                <w:div w:id="608320546">
                  <w:marLeft w:val="0"/>
                  <w:marRight w:val="0"/>
                  <w:marTop w:val="0"/>
                  <w:marBottom w:val="0"/>
                  <w:divBdr>
                    <w:top w:val="none" w:sz="0" w:space="0" w:color="auto"/>
                    <w:left w:val="none" w:sz="0" w:space="0" w:color="auto"/>
                    <w:bottom w:val="none" w:sz="0" w:space="0" w:color="auto"/>
                    <w:right w:val="none" w:sz="0" w:space="0" w:color="auto"/>
                  </w:divBdr>
                </w:div>
              </w:divsChild>
            </w:div>
            <w:div w:id="1428698111">
              <w:marLeft w:val="0"/>
              <w:marRight w:val="0"/>
              <w:marTop w:val="0"/>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
                <w:div w:id="598219772">
                  <w:marLeft w:val="0"/>
                  <w:marRight w:val="0"/>
                  <w:marTop w:val="0"/>
                  <w:marBottom w:val="0"/>
                  <w:divBdr>
                    <w:top w:val="none" w:sz="0" w:space="0" w:color="auto"/>
                    <w:left w:val="none" w:sz="0" w:space="0" w:color="auto"/>
                    <w:bottom w:val="none" w:sz="0" w:space="0" w:color="auto"/>
                    <w:right w:val="none" w:sz="0" w:space="0" w:color="auto"/>
                  </w:divBdr>
                </w:div>
                <w:div w:id="999770713">
                  <w:marLeft w:val="0"/>
                  <w:marRight w:val="0"/>
                  <w:marTop w:val="0"/>
                  <w:marBottom w:val="0"/>
                  <w:divBdr>
                    <w:top w:val="none" w:sz="0" w:space="0" w:color="auto"/>
                    <w:left w:val="none" w:sz="0" w:space="0" w:color="auto"/>
                    <w:bottom w:val="none" w:sz="0" w:space="0" w:color="auto"/>
                    <w:right w:val="none" w:sz="0" w:space="0" w:color="auto"/>
                  </w:divBdr>
                  <w:divsChild>
                    <w:div w:id="635794699">
                      <w:marLeft w:val="0"/>
                      <w:marRight w:val="0"/>
                      <w:marTop w:val="0"/>
                      <w:marBottom w:val="0"/>
                      <w:divBdr>
                        <w:top w:val="none" w:sz="0" w:space="0" w:color="auto"/>
                        <w:left w:val="none" w:sz="0" w:space="0" w:color="auto"/>
                        <w:bottom w:val="none" w:sz="0" w:space="0" w:color="auto"/>
                        <w:right w:val="none" w:sz="0" w:space="0" w:color="auto"/>
                      </w:divBdr>
                      <w:divsChild>
                        <w:div w:id="236864170">
                          <w:marLeft w:val="0"/>
                          <w:marRight w:val="0"/>
                          <w:marTop w:val="0"/>
                          <w:marBottom w:val="0"/>
                          <w:divBdr>
                            <w:top w:val="none" w:sz="0" w:space="0" w:color="auto"/>
                            <w:left w:val="none" w:sz="0" w:space="0" w:color="auto"/>
                            <w:bottom w:val="none" w:sz="0" w:space="0" w:color="auto"/>
                            <w:right w:val="none" w:sz="0" w:space="0" w:color="auto"/>
                          </w:divBdr>
                        </w:div>
                        <w:div w:id="1530485942">
                          <w:marLeft w:val="0"/>
                          <w:marRight w:val="0"/>
                          <w:marTop w:val="0"/>
                          <w:marBottom w:val="0"/>
                          <w:divBdr>
                            <w:top w:val="none" w:sz="0" w:space="0" w:color="auto"/>
                            <w:left w:val="none" w:sz="0" w:space="0" w:color="auto"/>
                            <w:bottom w:val="none" w:sz="0" w:space="0" w:color="auto"/>
                            <w:right w:val="none" w:sz="0" w:space="0" w:color="auto"/>
                          </w:divBdr>
                        </w:div>
                        <w:div w:id="1745226102">
                          <w:marLeft w:val="0"/>
                          <w:marRight w:val="0"/>
                          <w:marTop w:val="0"/>
                          <w:marBottom w:val="0"/>
                          <w:divBdr>
                            <w:top w:val="none" w:sz="0" w:space="0" w:color="auto"/>
                            <w:left w:val="none" w:sz="0" w:space="0" w:color="auto"/>
                            <w:bottom w:val="none" w:sz="0" w:space="0" w:color="auto"/>
                            <w:right w:val="none" w:sz="0" w:space="0" w:color="auto"/>
                          </w:divBdr>
                        </w:div>
                        <w:div w:id="173230865">
                          <w:marLeft w:val="0"/>
                          <w:marRight w:val="0"/>
                          <w:marTop w:val="0"/>
                          <w:marBottom w:val="0"/>
                          <w:divBdr>
                            <w:top w:val="none" w:sz="0" w:space="0" w:color="auto"/>
                            <w:left w:val="none" w:sz="0" w:space="0" w:color="auto"/>
                            <w:bottom w:val="none" w:sz="0" w:space="0" w:color="auto"/>
                            <w:right w:val="none" w:sz="0" w:space="0" w:color="auto"/>
                          </w:divBdr>
                        </w:div>
                        <w:div w:id="1821073182">
                          <w:marLeft w:val="0"/>
                          <w:marRight w:val="0"/>
                          <w:marTop w:val="0"/>
                          <w:marBottom w:val="0"/>
                          <w:divBdr>
                            <w:top w:val="none" w:sz="0" w:space="0" w:color="auto"/>
                            <w:left w:val="none" w:sz="0" w:space="0" w:color="auto"/>
                            <w:bottom w:val="none" w:sz="0" w:space="0" w:color="auto"/>
                            <w:right w:val="none" w:sz="0" w:space="0" w:color="auto"/>
                          </w:divBdr>
                        </w:div>
                      </w:divsChild>
                    </w:div>
                    <w:div w:id="14380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itizensinformation.ie/en/social_welfare/social_welfare_payments/unemployed_people/jobseekers_benefit.html" TargetMode="External"/><Relationship Id="rId18" Type="http://schemas.openxmlformats.org/officeDocument/2006/relationships/hyperlink" Target="http://www.citizensinformation.ie/en/social_welfare/social_welfare_payments/carers/carers_allowance.html" TargetMode="External"/><Relationship Id="rId26" Type="http://schemas.openxmlformats.org/officeDocument/2006/relationships/hyperlink" Target="http://www.welfare.ie/EN/OperationalGuidelines/Pages/btw_eall.aspx"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itizensinformation.ie/en/social_welfare/social_welfare_payments/disability_and_illness/invalidity_pension.html" TargetMode="External"/><Relationship Id="rId34" Type="http://schemas.openxmlformats.org/officeDocument/2006/relationships/hyperlink" Target="http://www.citizensinformation.ie/en/money_and_tax/tax/income_tax_credits_and_reliefs/start_your_own_business_scheme.html" TargetMode="Externa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itizensinformation.ie/en/social_welfare/social_welfare_payments/unemployed_people/jobseekers_allowance.html" TargetMode="External"/><Relationship Id="rId17" Type="http://schemas.openxmlformats.org/officeDocument/2006/relationships/hyperlink" Target="http://www.citizensinformation.ie/en/social_welfare/social_welfare_payments/disability_and_illness/disability_allowance.html" TargetMode="External"/><Relationship Id="rId25" Type="http://schemas.openxmlformats.org/officeDocument/2006/relationships/hyperlink" Target="http://www.citizensinformation.ie/en/social_welfare/irish_social_welfare_system/claiming_a_social_welfare_payment/claiming_an_increase_in_your_social_welfare_payment_for_an_adult_dependant.html" TargetMode="External"/><Relationship Id="rId33" Type="http://schemas.openxmlformats.org/officeDocument/2006/relationships/hyperlink" Target="http://www.citizensinformation.ie/en/social_welfare/social_welfare_payments/supplementary_welfare_schemes/community_welfare_officers.html"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itizensinformation.ie/en/social_welfare/social_welfare_payments/disability_and_illness/blind_persons_pension.html" TargetMode="External"/><Relationship Id="rId20" Type="http://schemas.openxmlformats.org/officeDocument/2006/relationships/hyperlink" Target="http://www.citizensinformation.ie/en/social_welfare/social_welfare_payments/farming_and_fishing/farm_assist.html" TargetMode="External"/><Relationship Id="rId29" Type="http://schemas.openxmlformats.org/officeDocument/2006/relationships/hyperlink" Target="http://www.citizensinformation.ie/en/social_welfare/social_welfare_payments/social_welfare_payments_to_families_and_children/back_to_school_clothing_and_footwear_allowance.htm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izensinformation.ie/en/social_welfare/social_welfare_payments/social_welfare_payments_and_work/short_term_enterprise_allowance.html" TargetMode="External"/><Relationship Id="rId24" Type="http://schemas.openxmlformats.org/officeDocument/2006/relationships/hyperlink" Target="http://www.citizensinformation.ie/en/social_welfare/irish_social_welfare_system/social_insurance_prsi/credited_social_insurance_contributions.html" TargetMode="External"/><Relationship Id="rId32" Type="http://schemas.openxmlformats.org/officeDocument/2006/relationships/hyperlink" Target="http://www.citizensinformation.ie/en/housing/local_authority_and_social_housing/rental_accommodation_scheme.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citizensinformation.ie/en/social_welfare/social_welfare_payments/social_welfare_payments_to_families_and_children/one_parent_family_payment.html" TargetMode="External"/><Relationship Id="rId23" Type="http://schemas.openxmlformats.org/officeDocument/2006/relationships/hyperlink" Target="http://www.citizensinformation.ie/en/social_welfare/social_welfare_payments/death_related_benefits/widows_non_contrib_pen.html" TargetMode="External"/><Relationship Id="rId28" Type="http://schemas.openxmlformats.org/officeDocument/2006/relationships/hyperlink" Target="http://www.citizensinformation.ie/en/health/entitlement_to_health_services/medical_card.html" TargetMode="External"/><Relationship Id="rId36" Type="http://schemas.openxmlformats.org/officeDocument/2006/relationships/hyperlink" Target="http://www.revenue.ie/en/business/running/registering-tax.html" TargetMode="External"/><Relationship Id="rId10" Type="http://schemas.openxmlformats.org/officeDocument/2006/relationships/hyperlink" Target="http://www.citizensinformation.ie/en/employment/types_of_employment/self_employment/self_employment_as_an_individual.html" TargetMode="External"/><Relationship Id="rId19" Type="http://schemas.openxmlformats.org/officeDocument/2006/relationships/hyperlink" Target="http://www.citizensinformation.ie/en/social_welfare/social_welfare_payments/social_welfare_payments_to_families_and_children/deserted_wife_s_payments.html" TargetMode="External"/><Relationship Id="rId31" Type="http://schemas.openxmlformats.org/officeDocument/2006/relationships/hyperlink" Target="http://www.citizensinformation.ie/en/social_welfare/social_welfare_payments/supplementary_welfare_schemes/rent_supplement.html"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itizensinformation.ie/en/social_welfare/social_welfare_payments/unemployed_people/jobseekers_allowance_transition.html" TargetMode="External"/><Relationship Id="rId22" Type="http://schemas.openxmlformats.org/officeDocument/2006/relationships/hyperlink" Target="http://www.citizensinformation.ie/en/social_welfare/social_welfare_payments/disability_and_illness/disablement_benefit.html" TargetMode="External"/><Relationship Id="rId27" Type="http://schemas.openxmlformats.org/officeDocument/2006/relationships/hyperlink" Target="http://www.citizensinformation.ie/en/social_welfare/social_welfare_payments/extra_social_welfare_benefits/fuel_allowance.html" TargetMode="External"/><Relationship Id="rId30" Type="http://schemas.openxmlformats.org/officeDocument/2006/relationships/hyperlink" Target="http://www.citizensinformation.ie/en/government_in_ireland/local_and_regional_government/local_authorities.html" TargetMode="External"/><Relationship Id="rId35" Type="http://schemas.openxmlformats.org/officeDocument/2006/relationships/hyperlink" Target="http://www.welfare.ie/en/pdf/btw2.pdf"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gs xmlns="709d61a1-5a6d-41c6-bf31-014f12a56f4f">
      <Value>BTWEA</Value>
    </Tags>
    <Reference xmlns="709d61a1-5a6d-41c6-bf31-014f12a56f4f">Yvonne</Refer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827C177BF0F48933C4025567F0B48" ma:contentTypeVersion="2" ma:contentTypeDescription="Create a new document." ma:contentTypeScope="" ma:versionID="1513bcca7beee68114603706be372dd1">
  <xsd:schema xmlns:xsd="http://www.w3.org/2001/XMLSchema" xmlns:xs="http://www.w3.org/2001/XMLSchema" xmlns:p="http://schemas.microsoft.com/office/2006/metadata/properties" xmlns:ns2="709d61a1-5a6d-41c6-bf31-014f12a56f4f" targetNamespace="http://schemas.microsoft.com/office/2006/metadata/properties" ma:root="true" ma:fieldsID="4a608e265a85e8dd665a642eaab8dbe0" ns2:_="">
    <xsd:import namespace="709d61a1-5a6d-41c6-bf31-014f12a56f4f"/>
    <xsd:element name="properties">
      <xsd:complexType>
        <xsd:sequence>
          <xsd:element name="documentManagement">
            <xsd:complexType>
              <xsd:all>
                <xsd:element ref="ns2:Tags" minOccurs="0"/>
                <xsd:element ref="ns2: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d61a1-5a6d-41c6-bf31-014f12a56f4f" elementFormDefault="qualified">
    <xsd:import namespace="http://schemas.microsoft.com/office/2006/documentManagement/types"/>
    <xsd:import namespace="http://schemas.microsoft.com/office/infopath/2007/PartnerControls"/>
    <xsd:element name="Tags" ma:index="8" nillable="true" ma:displayName="Tags" ma:description="Please select tags" ma:internalName="Tags" ma:requiredMultiChoice="true">
      <xsd:complexType>
        <xsd:complexContent>
          <xsd:extension base="dms:MultiChoice">
            <xsd:sequence>
              <xsd:element name="Value" maxOccurs="unbounded" minOccurs="0" nillable="true">
                <xsd:simpleType>
                  <xsd:restriction base="dms:Choice">
                    <xsd:enumeration value="Intreo"/>
                    <xsd:enumeration value="DNWAP"/>
                    <xsd:enumeration value="Client"/>
                    <xsd:enumeration value="Mentor"/>
                    <xsd:enumeration value="Promotion"/>
                    <xsd:enumeration value="Prestart"/>
                    <xsd:enumeration value="SYOB"/>
                    <xsd:enumeration value="Digital Marketing"/>
                    <xsd:enumeration value="Sales"/>
                    <xsd:enumeration value="BTWEA"/>
                    <xsd:enumeration value="STEA"/>
                    <xsd:enumeration value="Minutes"/>
                    <xsd:enumeration value="SICAP"/>
                    <xsd:enumeration value="DMEON"/>
                  </xsd:restriction>
                </xsd:simpleType>
              </xsd:element>
            </xsd:sequence>
          </xsd:extension>
        </xsd:complexContent>
      </xsd:complexType>
    </xsd:element>
    <xsd:element name="Reference" ma:index="9" nillable="true" ma:displayName="Reference" ma:format="Dropdown" ma:internalName="Reference">
      <xsd:simpleType>
        <xsd:restriction base="dms:Choice">
          <xsd:enumeration value="Greg"/>
          <xsd:enumeration value="Paul"/>
          <xsd:enumeration value="Lesa"/>
          <xsd:enumeration value="David"/>
          <xsd:enumeration value="Shane"/>
          <xsd:enumeration value="Catherine"/>
          <xsd:enumeration value="Noel"/>
          <xsd:enumeration value="Mark"/>
          <xsd:enumeration value="Mabs"/>
          <xsd:enumeration value="BOI"/>
          <xsd:enumeration value="Yvon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D7E66-861F-43BF-8C07-90FCB8D0DBB0}">
  <ds:schemaRefs>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709d61a1-5a6d-41c6-bf31-014f12a56f4f"/>
    <ds:schemaRef ds:uri="http://www.w3.org/XML/1998/namespace"/>
  </ds:schemaRefs>
</ds:datastoreItem>
</file>

<file path=customXml/itemProps2.xml><?xml version="1.0" encoding="utf-8"?>
<ds:datastoreItem xmlns:ds="http://schemas.openxmlformats.org/officeDocument/2006/customXml" ds:itemID="{E67ED44C-CDE9-4D57-820A-C731A1E46B5C}">
  <ds:schemaRefs>
    <ds:schemaRef ds:uri="http://schemas.microsoft.com/sharepoint/v3/contenttype/forms"/>
  </ds:schemaRefs>
</ds:datastoreItem>
</file>

<file path=customXml/itemProps3.xml><?xml version="1.0" encoding="utf-8"?>
<ds:datastoreItem xmlns:ds="http://schemas.openxmlformats.org/officeDocument/2006/customXml" ds:itemID="{8391E19D-9874-433C-B7FA-59BC29C24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d61a1-5a6d-41c6-bf31-014f12a56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paul.hennelly</dc:creator>
  <cp:lastModifiedBy>Shane Callanan</cp:lastModifiedBy>
  <cp:revision>2</cp:revision>
  <cp:lastPrinted>2017-11-01T09:27:00Z</cp:lastPrinted>
  <dcterms:created xsi:type="dcterms:W3CDTF">2020-07-15T08:53:00Z</dcterms:created>
  <dcterms:modified xsi:type="dcterms:W3CDTF">2020-07-15T08:53:00Z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0x0101003DB827C177BF0F48933C4025567F0B48</vt:lpwstr>
  </property>
</Properties>
</file>